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845441" w14:textId="5022F3EB" w:rsidR="00FB3E0B" w:rsidRPr="004F4668" w:rsidRDefault="004956C2" w:rsidP="00C51195">
      <w:pPr>
        <w:tabs>
          <w:tab w:val="right" w:pos="9630"/>
        </w:tabs>
        <w:snapToGrid w:val="0"/>
        <w:spacing w:beforeLines="50" w:before="120" w:afterLines="50" w:after="120"/>
        <w:jc w:val="both"/>
        <w:rPr>
          <w:b/>
          <w:bCs/>
          <w:sz w:val="28"/>
          <w:lang w:val="de-DE" w:eastAsia="zh-CN"/>
        </w:rPr>
      </w:pPr>
      <w:r w:rsidRPr="004F4668">
        <w:rPr>
          <w:b/>
          <w:bCs/>
          <w:sz w:val="28"/>
          <w:lang w:val="de-DE"/>
        </w:rPr>
        <w:t>3GPP TSG RAN WG1 #1</w:t>
      </w:r>
      <w:r w:rsidR="002F4AB3" w:rsidRPr="004F4668">
        <w:rPr>
          <w:b/>
          <w:bCs/>
          <w:sz w:val="28"/>
          <w:lang w:val="de-DE"/>
        </w:rPr>
        <w:t>1</w:t>
      </w:r>
      <w:r w:rsidR="0093700D">
        <w:rPr>
          <w:rFonts w:hint="eastAsia"/>
          <w:b/>
          <w:bCs/>
          <w:sz w:val="28"/>
          <w:lang w:val="de-DE" w:eastAsia="zh-CN"/>
        </w:rPr>
        <w:t>7</w:t>
      </w:r>
      <w:r w:rsidR="00FD45CD" w:rsidRPr="004F4668">
        <w:rPr>
          <w:b/>
          <w:color w:val="000000"/>
          <w:sz w:val="24"/>
          <w:lang w:val="de-DE"/>
        </w:rPr>
        <w:tab/>
      </w:r>
      <w:r w:rsidR="00716651" w:rsidRPr="00716651">
        <w:rPr>
          <w:b/>
          <w:bCs/>
          <w:sz w:val="28"/>
          <w:lang w:val="de-DE"/>
        </w:rPr>
        <w:t>R1-2404733</w:t>
      </w:r>
    </w:p>
    <w:p w14:paraId="1A1C867E" w14:textId="0D4CBC0A" w:rsidR="00E725B6" w:rsidRPr="004F4668" w:rsidRDefault="0093700D" w:rsidP="00C51195">
      <w:pPr>
        <w:tabs>
          <w:tab w:val="center" w:pos="4536"/>
          <w:tab w:val="right" w:pos="9072"/>
        </w:tabs>
        <w:snapToGrid w:val="0"/>
        <w:spacing w:beforeLines="50" w:before="120" w:afterLines="50" w:after="120"/>
        <w:jc w:val="both"/>
        <w:rPr>
          <w:rFonts w:eastAsia="MS Mincho"/>
          <w:b/>
          <w:bCs/>
          <w:sz w:val="28"/>
          <w:lang w:eastAsia="ja-JP"/>
        </w:rPr>
      </w:pPr>
      <w:r w:rsidRPr="0093700D">
        <w:rPr>
          <w:rFonts w:eastAsiaTheme="minorEastAsia"/>
          <w:b/>
          <w:bCs/>
          <w:sz w:val="28"/>
          <w:lang w:eastAsia="zh-CN"/>
        </w:rPr>
        <w:t>Fukuoka City, Fukuoka, Japan, May 20th – 24th</w:t>
      </w:r>
      <w:r w:rsidR="004413F9" w:rsidRPr="004F4668">
        <w:rPr>
          <w:rFonts w:eastAsia="MS Mincho"/>
          <w:b/>
          <w:bCs/>
          <w:sz w:val="28"/>
          <w:lang w:eastAsia="ja-JP"/>
        </w:rPr>
        <w:t>, 2024</w:t>
      </w:r>
      <w:r w:rsidR="00E725B6" w:rsidRPr="004F4668">
        <w:rPr>
          <w:color w:val="000000"/>
          <w:lang w:val="en-GB"/>
        </w:rPr>
        <w:tab/>
      </w:r>
    </w:p>
    <w:p w14:paraId="53605502" w14:textId="3D281D88" w:rsidR="00E725B6" w:rsidRPr="004F4668" w:rsidRDefault="00E725B6" w:rsidP="00C51195">
      <w:pPr>
        <w:tabs>
          <w:tab w:val="left" w:pos="1985"/>
        </w:tabs>
        <w:snapToGrid w:val="0"/>
        <w:spacing w:beforeLines="50" w:before="120" w:afterLines="50" w:after="120"/>
        <w:jc w:val="both"/>
        <w:rPr>
          <w:color w:val="000000"/>
          <w:sz w:val="24"/>
        </w:rPr>
      </w:pPr>
      <w:r w:rsidRPr="004F4668">
        <w:rPr>
          <w:b/>
          <w:color w:val="000000"/>
          <w:sz w:val="24"/>
        </w:rPr>
        <w:t>Agenda item:</w:t>
      </w:r>
      <w:bookmarkStart w:id="0" w:name="Source"/>
      <w:bookmarkEnd w:id="0"/>
      <w:r w:rsidR="006C7D80" w:rsidRPr="004F4668">
        <w:rPr>
          <w:color w:val="000000"/>
          <w:sz w:val="24"/>
        </w:rPr>
        <w:tab/>
      </w:r>
      <w:r w:rsidR="003375C8" w:rsidRPr="004F4668">
        <w:rPr>
          <w:color w:val="000000"/>
          <w:sz w:val="24"/>
          <w:lang w:eastAsia="zh-CN"/>
        </w:rPr>
        <w:t>9.3.2</w:t>
      </w:r>
      <w:r w:rsidR="000231F9" w:rsidRPr="004F4668">
        <w:rPr>
          <w:color w:val="000000"/>
          <w:sz w:val="24"/>
        </w:rPr>
        <w:tab/>
      </w:r>
      <w:r w:rsidR="000231F9" w:rsidRPr="004F4668">
        <w:rPr>
          <w:color w:val="000000"/>
          <w:sz w:val="24"/>
        </w:rPr>
        <w:tab/>
      </w:r>
      <w:r w:rsidR="000231F9" w:rsidRPr="004F4668">
        <w:rPr>
          <w:color w:val="000000"/>
          <w:sz w:val="24"/>
        </w:rPr>
        <w:tab/>
      </w:r>
      <w:r w:rsidR="000231F9" w:rsidRPr="004F4668">
        <w:rPr>
          <w:color w:val="000000"/>
          <w:sz w:val="24"/>
        </w:rPr>
        <w:tab/>
      </w:r>
    </w:p>
    <w:p w14:paraId="31AA0146" w14:textId="053A7974" w:rsidR="0068226B" w:rsidRPr="004F4668" w:rsidRDefault="0068226B" w:rsidP="00C51195">
      <w:pPr>
        <w:tabs>
          <w:tab w:val="left" w:pos="1985"/>
        </w:tabs>
        <w:snapToGrid w:val="0"/>
        <w:spacing w:beforeLines="50" w:before="120" w:afterLines="50" w:after="120"/>
        <w:jc w:val="both"/>
        <w:rPr>
          <w:sz w:val="24"/>
          <w:lang w:eastAsia="zh-CN"/>
        </w:rPr>
      </w:pPr>
      <w:r w:rsidRPr="004F4668">
        <w:rPr>
          <w:b/>
          <w:sz w:val="24"/>
        </w:rPr>
        <w:t xml:space="preserve">Source: </w:t>
      </w:r>
      <w:r w:rsidRPr="004F4668">
        <w:rPr>
          <w:b/>
          <w:sz w:val="24"/>
        </w:rPr>
        <w:tab/>
      </w:r>
      <w:r w:rsidR="00926DC7" w:rsidRPr="004F4668">
        <w:rPr>
          <w:sz w:val="24"/>
        </w:rPr>
        <w:t>Langbo</w:t>
      </w:r>
    </w:p>
    <w:p w14:paraId="61FFA236" w14:textId="28CADBC4" w:rsidR="0068226B" w:rsidRPr="004F4668" w:rsidRDefault="0068226B" w:rsidP="00C51195">
      <w:pPr>
        <w:snapToGrid w:val="0"/>
        <w:spacing w:beforeLines="50" w:before="120" w:afterLines="50" w:after="120"/>
        <w:ind w:left="1988" w:hanging="1988"/>
        <w:jc w:val="both"/>
        <w:rPr>
          <w:sz w:val="32"/>
          <w:szCs w:val="32"/>
        </w:rPr>
      </w:pPr>
      <w:r w:rsidRPr="004F4668">
        <w:rPr>
          <w:b/>
          <w:sz w:val="24"/>
        </w:rPr>
        <w:t>Title:</w:t>
      </w:r>
      <w:r w:rsidRPr="004F4668">
        <w:rPr>
          <w:sz w:val="24"/>
        </w:rPr>
        <w:t xml:space="preserve"> </w:t>
      </w:r>
      <w:r w:rsidR="00650CAB" w:rsidRPr="004F4668">
        <w:rPr>
          <w:sz w:val="22"/>
        </w:rPr>
        <w:tab/>
      </w:r>
      <w:r w:rsidR="00070D4E">
        <w:rPr>
          <w:rFonts w:hint="eastAsia"/>
          <w:sz w:val="22"/>
          <w:lang w:eastAsia="zh-CN"/>
        </w:rPr>
        <w:t xml:space="preserve">Discussion on </w:t>
      </w:r>
      <w:r w:rsidR="003375C8" w:rsidRPr="004F4668">
        <w:rPr>
          <w:sz w:val="22"/>
          <w:lang w:eastAsia="zh-CN"/>
        </w:rPr>
        <w:t>SBFD random access operation</w:t>
      </w:r>
    </w:p>
    <w:p w14:paraId="26FECBE8" w14:textId="77777777" w:rsidR="0068226B" w:rsidRPr="004F4668" w:rsidRDefault="0068226B" w:rsidP="00C51195">
      <w:pPr>
        <w:tabs>
          <w:tab w:val="left" w:pos="1985"/>
        </w:tabs>
        <w:snapToGrid w:val="0"/>
        <w:spacing w:beforeLines="50" w:before="120" w:afterLines="50" w:after="120"/>
        <w:ind w:right="-441"/>
        <w:jc w:val="both"/>
        <w:rPr>
          <w:sz w:val="24"/>
        </w:rPr>
      </w:pPr>
      <w:r w:rsidRPr="004F4668">
        <w:rPr>
          <w:b/>
          <w:sz w:val="24"/>
        </w:rPr>
        <w:t>Document for:</w:t>
      </w:r>
      <w:r w:rsidRPr="004F4668">
        <w:rPr>
          <w:sz w:val="24"/>
        </w:rPr>
        <w:tab/>
      </w:r>
      <w:bookmarkStart w:id="1" w:name="DocumentFor"/>
      <w:bookmarkEnd w:id="1"/>
      <w:r w:rsidRPr="004F4668">
        <w:rPr>
          <w:sz w:val="24"/>
        </w:rPr>
        <w:t>Discussion</w:t>
      </w:r>
      <w:r w:rsidR="00DA6B8E" w:rsidRPr="004F4668">
        <w:rPr>
          <w:sz w:val="24"/>
        </w:rPr>
        <w:t xml:space="preserve"> and Decision</w:t>
      </w:r>
    </w:p>
    <w:p w14:paraId="17E15867" w14:textId="3077D3FA" w:rsidR="00843E9C" w:rsidRPr="004F4668" w:rsidRDefault="0050316A" w:rsidP="00C51195">
      <w:pPr>
        <w:pStyle w:val="Heading1"/>
        <w:snapToGrid w:val="0"/>
        <w:spacing w:beforeLines="50" w:before="120" w:afterLines="50" w:after="120"/>
        <w:jc w:val="both"/>
        <w:rPr>
          <w:rFonts w:ascii="Times New Roman" w:hAnsi="Times New Roman"/>
        </w:rPr>
      </w:pPr>
      <w:r w:rsidRPr="004F4668">
        <w:rPr>
          <w:rFonts w:ascii="Times New Roman" w:hAnsi="Times New Roman"/>
        </w:rPr>
        <w:t>1</w:t>
      </w:r>
      <w:r w:rsidR="00E233D2" w:rsidRPr="004F4668">
        <w:rPr>
          <w:rFonts w:ascii="Times New Roman" w:hAnsi="Times New Roman"/>
        </w:rPr>
        <w:t xml:space="preserve">       </w:t>
      </w:r>
      <w:r w:rsidR="007D56CA" w:rsidRPr="004F4668">
        <w:rPr>
          <w:rFonts w:ascii="Times New Roman" w:hAnsi="Times New Roman"/>
        </w:rPr>
        <w:t xml:space="preserve">Introduction </w:t>
      </w:r>
    </w:p>
    <w:p w14:paraId="0B9117F3" w14:textId="76CD9B20" w:rsidR="00331CC2" w:rsidRPr="004F4668" w:rsidRDefault="005C266F" w:rsidP="00C51195">
      <w:pPr>
        <w:snapToGrid w:val="0"/>
        <w:spacing w:beforeLines="50" w:before="120" w:afterLines="50" w:after="120"/>
        <w:jc w:val="both"/>
        <w:rPr>
          <w:lang w:eastAsia="zh-CN"/>
        </w:rPr>
      </w:pPr>
      <w:r>
        <w:rPr>
          <w:rFonts w:hint="eastAsia"/>
          <w:lang w:eastAsia="zh-CN"/>
        </w:rPr>
        <w:t>At</w:t>
      </w:r>
      <w:r w:rsidR="00331CC2" w:rsidRPr="004F4668">
        <w:rPr>
          <w:lang w:eastAsia="zh-CN"/>
        </w:rPr>
        <w:t xml:space="preserve"> RAN#102, a</w:t>
      </w:r>
      <w:r w:rsidR="00006922" w:rsidRPr="004F4668">
        <w:rPr>
          <w:lang w:eastAsia="zh-CN"/>
        </w:rPr>
        <w:t xml:space="preserve"> </w:t>
      </w:r>
      <w:r w:rsidR="00331CC2" w:rsidRPr="004F4668">
        <w:rPr>
          <w:lang w:eastAsia="zh-CN"/>
        </w:rPr>
        <w:t>new work item</w:t>
      </w:r>
      <w:r>
        <w:rPr>
          <w:rFonts w:hint="eastAsia"/>
          <w:lang w:eastAsia="zh-CN"/>
        </w:rPr>
        <w:t>[1]</w:t>
      </w:r>
      <w:r w:rsidR="00331CC2" w:rsidRPr="004F4668">
        <w:rPr>
          <w:lang w:eastAsia="zh-CN"/>
        </w:rPr>
        <w:t xml:space="preserve"> was </w:t>
      </w:r>
      <w:r>
        <w:rPr>
          <w:rFonts w:hint="eastAsia"/>
          <w:lang w:eastAsia="zh-CN"/>
        </w:rPr>
        <w:t xml:space="preserve">approved including the </w:t>
      </w:r>
      <w:r w:rsidR="00331CC2" w:rsidRPr="004F4668">
        <w:rPr>
          <w:lang w:eastAsia="zh-CN"/>
        </w:rPr>
        <w:t>support</w:t>
      </w:r>
      <w:r>
        <w:rPr>
          <w:rFonts w:hint="eastAsia"/>
          <w:lang w:eastAsia="zh-CN"/>
        </w:rPr>
        <w:t xml:space="preserve"> of</w:t>
      </w:r>
      <w:r w:rsidR="00331CC2" w:rsidRPr="004F4668">
        <w:rPr>
          <w:lang w:eastAsia="zh-CN"/>
        </w:rPr>
        <w:t xml:space="preserve"> random access in SBFD symbols </w:t>
      </w:r>
      <w:r>
        <w:rPr>
          <w:rFonts w:hint="eastAsia"/>
          <w:lang w:eastAsia="zh-CN"/>
        </w:rPr>
        <w:t xml:space="preserve">for UEs in RRC_CONNECTED mode </w:t>
      </w:r>
      <w:r w:rsidR="00331CC2" w:rsidRPr="004F4668">
        <w:rPr>
          <w:lang w:eastAsia="zh-CN"/>
        </w:rPr>
        <w:t xml:space="preserve">and </w:t>
      </w:r>
      <w:r>
        <w:rPr>
          <w:rFonts w:hint="eastAsia"/>
          <w:lang w:eastAsia="zh-CN"/>
        </w:rPr>
        <w:t xml:space="preserve">a study phase on SBFD operation to UE </w:t>
      </w:r>
      <w:r w:rsidRPr="005C266F">
        <w:rPr>
          <w:lang w:eastAsia="zh-CN"/>
        </w:rPr>
        <w:t>in RRC_IDLE/INACTIVE mode for random access</w:t>
      </w:r>
      <w:r w:rsidR="00331CC2" w:rsidRPr="004F4668">
        <w:rPr>
          <w:lang w:eastAsia="zh-CN"/>
        </w:rPr>
        <w:t>, as follows</w:t>
      </w:r>
      <w:r w:rsidR="00D70521" w:rsidRPr="004F4668">
        <w:rPr>
          <w:lang w:eastAsia="zh-CN"/>
        </w:rPr>
        <w:t>.</w:t>
      </w:r>
    </w:p>
    <w:tbl>
      <w:tblPr>
        <w:tblStyle w:val="TableGrid"/>
        <w:tblW w:w="0" w:type="auto"/>
        <w:jc w:val="center"/>
        <w:tblLook w:val="04A0" w:firstRow="1" w:lastRow="0" w:firstColumn="1" w:lastColumn="0" w:noHBand="0" w:noVBand="1"/>
      </w:tblPr>
      <w:tblGrid>
        <w:gridCol w:w="9629"/>
      </w:tblGrid>
      <w:tr w:rsidR="00FC6EF7" w:rsidRPr="004F4668" w14:paraId="41DAF95F" w14:textId="77777777" w:rsidTr="00AE24E7">
        <w:trPr>
          <w:jc w:val="center"/>
        </w:trPr>
        <w:tc>
          <w:tcPr>
            <w:tcW w:w="9639" w:type="dxa"/>
          </w:tcPr>
          <w:p w14:paraId="378858BA" w14:textId="77777777" w:rsidR="00D70521" w:rsidRPr="004F4668" w:rsidRDefault="00D70521" w:rsidP="00C51195">
            <w:pPr>
              <w:numPr>
                <w:ilvl w:val="0"/>
                <w:numId w:val="3"/>
              </w:numPr>
              <w:tabs>
                <w:tab w:val="left" w:pos="1080"/>
              </w:tabs>
              <w:snapToGrid w:val="0"/>
              <w:spacing w:beforeLines="50" w:afterLines="50" w:after="120" w:line="240" w:lineRule="auto"/>
              <w:ind w:left="357" w:hanging="357"/>
            </w:pPr>
            <w:r w:rsidRPr="004F4668">
              <w:t>Specify SBFD operation to support random access in SBFD symbols by UEs in RRC_CONNECTED mode [RAN1, RAN2]</w:t>
            </w:r>
          </w:p>
          <w:p w14:paraId="06172B0B" w14:textId="04C09D2F" w:rsidR="00FC6EF7" w:rsidRPr="004F4668" w:rsidRDefault="00D70521" w:rsidP="00C51195">
            <w:pPr>
              <w:numPr>
                <w:ilvl w:val="0"/>
                <w:numId w:val="3"/>
              </w:numPr>
              <w:tabs>
                <w:tab w:val="left" w:pos="1080"/>
              </w:tabs>
              <w:snapToGrid w:val="0"/>
              <w:spacing w:beforeLines="50" w:afterLines="50" w:after="120" w:line="240" w:lineRule="auto"/>
              <w:ind w:left="357" w:hanging="357"/>
            </w:pPr>
            <w:r w:rsidRPr="004F4668">
              <w:t>Study and specify, if justified, SBFD operation to UE in RRC_IDLE/INACTIVE mode for random access [RAN1, RAN2]</w:t>
            </w:r>
          </w:p>
        </w:tc>
      </w:tr>
    </w:tbl>
    <w:p w14:paraId="11534FE1" w14:textId="1CF8FE8E" w:rsidR="00331CC2" w:rsidRPr="004F4668" w:rsidRDefault="00331CC2" w:rsidP="00C51195">
      <w:pPr>
        <w:snapToGrid w:val="0"/>
        <w:spacing w:beforeLines="50" w:before="120" w:afterLines="50" w:after="120"/>
        <w:jc w:val="both"/>
        <w:rPr>
          <w:lang w:eastAsia="zh-CN"/>
        </w:rPr>
      </w:pPr>
      <w:r w:rsidRPr="004F4668">
        <w:rPr>
          <w:lang w:eastAsia="zh-CN"/>
        </w:rPr>
        <w:t xml:space="preserve">This document discusses </w:t>
      </w:r>
      <w:r w:rsidR="005C266F">
        <w:rPr>
          <w:rFonts w:hint="eastAsia"/>
          <w:lang w:eastAsia="zh-CN"/>
        </w:rPr>
        <w:t xml:space="preserve">aspects related to </w:t>
      </w:r>
      <w:r w:rsidRPr="004F4668">
        <w:rPr>
          <w:lang w:eastAsia="zh-CN"/>
        </w:rPr>
        <w:t>random access in SBFD symbols by UEs in RRC</w:t>
      </w:r>
      <w:r w:rsidR="00D70521" w:rsidRPr="004F4668">
        <w:rPr>
          <w:lang w:eastAsia="zh-CN"/>
        </w:rPr>
        <w:t>_</w:t>
      </w:r>
      <w:r w:rsidRPr="004F4668">
        <w:rPr>
          <w:lang w:eastAsia="zh-CN"/>
        </w:rPr>
        <w:t>CONNECTED mode and</w:t>
      </w:r>
      <w:r w:rsidR="005C266F">
        <w:rPr>
          <w:rFonts w:hint="eastAsia"/>
          <w:lang w:eastAsia="zh-CN"/>
        </w:rPr>
        <w:t xml:space="preserve"> provide</w:t>
      </w:r>
      <w:r w:rsidR="00A75018">
        <w:rPr>
          <w:rFonts w:hint="eastAsia"/>
          <w:lang w:eastAsia="zh-CN"/>
        </w:rPr>
        <w:t>s</w:t>
      </w:r>
      <w:r w:rsidR="005C266F">
        <w:rPr>
          <w:rFonts w:hint="eastAsia"/>
          <w:lang w:eastAsia="zh-CN"/>
        </w:rPr>
        <w:t xml:space="preserve"> our views on SBFD operation to UE </w:t>
      </w:r>
      <w:r w:rsidR="005C266F" w:rsidRPr="005C266F">
        <w:rPr>
          <w:lang w:eastAsia="zh-CN"/>
        </w:rPr>
        <w:t>in RRC_IDLE/INACTIVE mode</w:t>
      </w:r>
      <w:r w:rsidR="005C266F" w:rsidRPr="004F4668">
        <w:rPr>
          <w:lang w:eastAsia="zh-CN"/>
        </w:rPr>
        <w:t xml:space="preserve"> </w:t>
      </w:r>
      <w:r w:rsidR="005C266F">
        <w:rPr>
          <w:rFonts w:hint="eastAsia"/>
          <w:lang w:eastAsia="zh-CN"/>
        </w:rPr>
        <w:t>for random access</w:t>
      </w:r>
      <w:r w:rsidRPr="004F4668">
        <w:rPr>
          <w:lang w:eastAsia="zh-CN"/>
        </w:rPr>
        <w:t>.</w:t>
      </w:r>
      <w:r w:rsidR="005C266F">
        <w:rPr>
          <w:rFonts w:hint="eastAsia"/>
          <w:lang w:eastAsia="zh-CN"/>
        </w:rPr>
        <w:t xml:space="preserve"> Corresponding proposals are provided as well.</w:t>
      </w:r>
    </w:p>
    <w:p w14:paraId="002186D5" w14:textId="08545836" w:rsidR="000364A8" w:rsidRPr="004F4668" w:rsidRDefault="00A204E5" w:rsidP="00C51195">
      <w:pPr>
        <w:pStyle w:val="Heading1"/>
        <w:snapToGrid w:val="0"/>
        <w:spacing w:beforeLines="50" w:before="120" w:afterLines="50" w:after="120"/>
        <w:ind w:left="0" w:firstLine="0"/>
        <w:jc w:val="both"/>
        <w:rPr>
          <w:rFonts w:ascii="Times New Roman" w:hAnsi="Times New Roman"/>
        </w:rPr>
      </w:pPr>
      <w:r w:rsidRPr="004F4668">
        <w:rPr>
          <w:rFonts w:ascii="Times New Roman" w:hAnsi="Times New Roman"/>
        </w:rPr>
        <w:t xml:space="preserve">2       </w:t>
      </w:r>
      <w:r w:rsidR="00E233D2" w:rsidRPr="004F4668">
        <w:rPr>
          <w:rFonts w:ascii="Times New Roman" w:hAnsi="Times New Roman"/>
          <w:lang w:val="en-US" w:eastAsia="zh-CN"/>
        </w:rPr>
        <w:t>Discussions</w:t>
      </w:r>
    </w:p>
    <w:p w14:paraId="430F5267" w14:textId="76DC314A" w:rsidR="00854DF0" w:rsidRPr="004F4668" w:rsidRDefault="00E66F41" w:rsidP="00C51195">
      <w:pPr>
        <w:pStyle w:val="Heading2"/>
        <w:snapToGrid w:val="0"/>
        <w:spacing w:beforeLines="50" w:before="120" w:afterLines="50" w:after="120"/>
        <w:jc w:val="both"/>
        <w:rPr>
          <w:rFonts w:ascii="Times New Roman" w:hAnsi="Times New Roman"/>
          <w:lang w:eastAsia="zh-CN"/>
        </w:rPr>
      </w:pPr>
      <w:r w:rsidRPr="004F4668">
        <w:rPr>
          <w:rFonts w:ascii="Times New Roman" w:hAnsi="Times New Roman"/>
          <w:lang w:eastAsia="zh-CN"/>
        </w:rPr>
        <w:t xml:space="preserve">2.1 </w:t>
      </w:r>
      <w:r w:rsidR="005826DF">
        <w:rPr>
          <w:rFonts w:ascii="Times New Roman" w:hAnsi="Times New Roman" w:hint="eastAsia"/>
          <w:lang w:eastAsia="zh-CN"/>
        </w:rPr>
        <w:t xml:space="preserve">  </w:t>
      </w:r>
      <w:r w:rsidRPr="004F4668">
        <w:rPr>
          <w:rFonts w:ascii="Times New Roman" w:hAnsi="Times New Roman"/>
        </w:rPr>
        <w:t xml:space="preserve">SBFD random access for </w:t>
      </w:r>
      <w:r w:rsidR="005C266F">
        <w:rPr>
          <w:rFonts w:ascii="Times New Roman" w:hAnsi="Times New Roman" w:hint="eastAsia"/>
          <w:lang w:eastAsia="zh-CN"/>
        </w:rPr>
        <w:t xml:space="preserve">UEs in </w:t>
      </w:r>
      <w:r w:rsidRPr="004F4668">
        <w:rPr>
          <w:rFonts w:ascii="Times New Roman" w:hAnsi="Times New Roman"/>
        </w:rPr>
        <w:t xml:space="preserve">RRC_CONNECTED </w:t>
      </w:r>
      <w:r w:rsidR="005C266F">
        <w:rPr>
          <w:rFonts w:ascii="Times New Roman" w:hAnsi="Times New Roman" w:hint="eastAsia"/>
          <w:lang w:eastAsia="zh-CN"/>
        </w:rPr>
        <w:t>mode</w:t>
      </w:r>
    </w:p>
    <w:p w14:paraId="36BC0B79" w14:textId="06591A4C" w:rsidR="00802977" w:rsidRPr="004F4668" w:rsidRDefault="00B814F0" w:rsidP="00C51195">
      <w:pPr>
        <w:pStyle w:val="Heading3"/>
        <w:snapToGrid w:val="0"/>
        <w:spacing w:beforeLines="50" w:afterLines="50" w:after="120"/>
        <w:jc w:val="both"/>
        <w:rPr>
          <w:rFonts w:ascii="Times New Roman" w:hAnsi="Times New Roman"/>
          <w:lang w:eastAsia="zh-CN"/>
        </w:rPr>
      </w:pPr>
      <w:r w:rsidRPr="004F4668">
        <w:rPr>
          <w:rFonts w:ascii="Times New Roman" w:hAnsi="Times New Roman"/>
          <w:lang w:eastAsia="zh-CN"/>
        </w:rPr>
        <w:t>2.1.</w:t>
      </w:r>
      <w:r w:rsidR="00E30642" w:rsidRPr="004F4668">
        <w:rPr>
          <w:rFonts w:ascii="Times New Roman" w:hAnsi="Times New Roman"/>
          <w:lang w:eastAsia="zh-CN"/>
        </w:rPr>
        <w:t>1</w:t>
      </w:r>
      <w:r w:rsidRPr="004F4668">
        <w:rPr>
          <w:rFonts w:ascii="Times New Roman" w:hAnsi="Times New Roman"/>
          <w:lang w:eastAsia="zh-CN"/>
        </w:rPr>
        <w:t xml:space="preserve"> </w:t>
      </w:r>
      <w:r w:rsidR="005826DF">
        <w:rPr>
          <w:rFonts w:ascii="Times New Roman" w:hAnsi="Times New Roman" w:hint="eastAsia"/>
          <w:lang w:eastAsia="zh-CN"/>
        </w:rPr>
        <w:t xml:space="preserve">  </w:t>
      </w:r>
      <w:r w:rsidR="00C25365" w:rsidRPr="004F4668">
        <w:rPr>
          <w:rFonts w:ascii="Times New Roman" w:hAnsi="Times New Roman"/>
          <w:lang w:eastAsia="zh-CN"/>
        </w:rPr>
        <w:t>RACH configuration</w:t>
      </w:r>
    </w:p>
    <w:p w14:paraId="1C113723" w14:textId="5F841177" w:rsidR="00661045" w:rsidRPr="004F4668" w:rsidRDefault="00C51195" w:rsidP="00C51195">
      <w:pPr>
        <w:snapToGrid w:val="0"/>
        <w:spacing w:beforeLines="50" w:before="120" w:afterLines="50" w:after="120"/>
        <w:jc w:val="both"/>
        <w:rPr>
          <w:color w:val="000000"/>
        </w:rPr>
      </w:pPr>
      <w:r>
        <w:rPr>
          <w:rFonts w:hint="eastAsia"/>
          <w:color w:val="000000"/>
          <w:lang w:eastAsia="zh-CN"/>
        </w:rPr>
        <w:t>At</w:t>
      </w:r>
      <w:r w:rsidR="00661045" w:rsidRPr="004F4668">
        <w:rPr>
          <w:color w:val="000000"/>
        </w:rPr>
        <w:t xml:space="preserve"> RAN1#11</w:t>
      </w:r>
      <w:r w:rsidR="00661045" w:rsidRPr="004F4668">
        <w:rPr>
          <w:color w:val="000000"/>
          <w:lang w:eastAsia="zh-CN"/>
        </w:rPr>
        <w:t>6</w:t>
      </w:r>
      <w:r w:rsidR="00F57C1E">
        <w:rPr>
          <w:rFonts w:hint="eastAsia"/>
          <w:color w:val="000000"/>
          <w:lang w:eastAsia="zh-CN"/>
        </w:rPr>
        <w:t>bis</w:t>
      </w:r>
      <w:r w:rsidR="001E5F1B">
        <w:rPr>
          <w:rFonts w:hint="eastAsia"/>
          <w:lang w:val="en-GB" w:eastAsia="zh-CN"/>
        </w:rPr>
        <w:t xml:space="preserve"> [2]</w:t>
      </w:r>
      <w:r w:rsidR="00661045" w:rsidRPr="004F4668">
        <w:rPr>
          <w:color w:val="000000"/>
        </w:rPr>
        <w:t xml:space="preserve">, </w:t>
      </w:r>
      <w:r w:rsidR="00411C75">
        <w:rPr>
          <w:rFonts w:hint="eastAsia"/>
          <w:color w:val="000000"/>
          <w:lang w:eastAsia="zh-CN"/>
        </w:rPr>
        <w:t xml:space="preserve">the following </w:t>
      </w:r>
      <w:r w:rsidR="00F57C1E">
        <w:rPr>
          <w:rFonts w:hint="eastAsia"/>
          <w:color w:val="000000"/>
          <w:lang w:eastAsia="zh-CN"/>
        </w:rPr>
        <w:t>working assumption</w:t>
      </w:r>
      <w:r w:rsidR="00411C75">
        <w:rPr>
          <w:rFonts w:hint="eastAsia"/>
          <w:color w:val="000000"/>
          <w:lang w:eastAsia="zh-CN"/>
        </w:rPr>
        <w:t xml:space="preserve"> was made for </w:t>
      </w:r>
      <w:r w:rsidR="00FF24A9" w:rsidRPr="004F4668">
        <w:rPr>
          <w:color w:val="000000"/>
          <w:lang w:eastAsia="zh-CN"/>
        </w:rPr>
        <w:t xml:space="preserve">the </w:t>
      </w:r>
      <w:r w:rsidR="00880AEB" w:rsidRPr="004F4668">
        <w:rPr>
          <w:color w:val="000000"/>
          <w:lang w:eastAsia="zh-CN"/>
        </w:rPr>
        <w:t>PRACH configuration</w:t>
      </w:r>
      <w:r w:rsidR="00880AEB" w:rsidRPr="004F4668">
        <w:t xml:space="preserve"> for SBFD</w:t>
      </w:r>
      <w:r w:rsidR="00C44B2F" w:rsidRPr="004F4668">
        <w:rPr>
          <w:lang w:eastAsia="zh-CN"/>
        </w:rPr>
        <w:t xml:space="preserve"> </w:t>
      </w:r>
      <w:r w:rsidR="00880AEB" w:rsidRPr="004F4668">
        <w:t>aware UEs in RRC CONNECT</w:t>
      </w:r>
      <w:r w:rsidR="00880AEB" w:rsidRPr="003B0100">
        <w:t>ED state</w:t>
      </w:r>
      <w:r w:rsidR="00880AEB" w:rsidRPr="004F4668">
        <w:rPr>
          <w:color w:val="000000"/>
        </w:rPr>
        <w:t>.</w:t>
      </w:r>
    </w:p>
    <w:tbl>
      <w:tblPr>
        <w:tblStyle w:val="TableGrid"/>
        <w:tblW w:w="0" w:type="auto"/>
        <w:jc w:val="center"/>
        <w:tblLook w:val="04A0" w:firstRow="1" w:lastRow="0" w:firstColumn="1" w:lastColumn="0" w:noHBand="0" w:noVBand="1"/>
      </w:tblPr>
      <w:tblGrid>
        <w:gridCol w:w="9629"/>
      </w:tblGrid>
      <w:tr w:rsidR="00661045" w:rsidRPr="004F4668" w14:paraId="2B37AB77" w14:textId="77777777" w:rsidTr="00AE24E7">
        <w:trPr>
          <w:jc w:val="center"/>
        </w:trPr>
        <w:tc>
          <w:tcPr>
            <w:tcW w:w="9639" w:type="dxa"/>
          </w:tcPr>
          <w:p w14:paraId="74D9AC74" w14:textId="77777777" w:rsidR="00F57C1E" w:rsidRPr="002B59FE" w:rsidRDefault="00F57C1E" w:rsidP="00F57C1E">
            <w:pPr>
              <w:snapToGrid w:val="0"/>
              <w:spacing w:before="0" w:after="0"/>
              <w:rPr>
                <w:b/>
                <w:bCs/>
                <w:iCs/>
                <w:highlight w:val="darkYellow"/>
              </w:rPr>
            </w:pPr>
            <w:bookmarkStart w:id="2" w:name="_Hlk162355977"/>
            <w:r w:rsidRPr="002B59FE">
              <w:rPr>
                <w:b/>
                <w:bCs/>
                <w:iCs/>
                <w:highlight w:val="darkYellow"/>
              </w:rPr>
              <w:t>Working Assumption</w:t>
            </w:r>
          </w:p>
          <w:p w14:paraId="5DB9C611" w14:textId="77777777" w:rsidR="00F57C1E" w:rsidRPr="00F57C1E" w:rsidRDefault="00F57C1E" w:rsidP="00F57C1E">
            <w:pPr>
              <w:snapToGrid w:val="0"/>
              <w:spacing w:before="0" w:after="0"/>
              <w:rPr>
                <w:color w:val="000000"/>
                <w:lang w:eastAsia="zh-CN"/>
              </w:rPr>
            </w:pPr>
            <w:r w:rsidRPr="00F57C1E">
              <w:rPr>
                <w:color w:val="000000"/>
                <w:lang w:eastAsia="zh-CN"/>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3AF0519E" w14:textId="77777777" w:rsidR="00F57C1E" w:rsidRPr="00F57C1E" w:rsidRDefault="00F57C1E" w:rsidP="00F57C1E">
            <w:pPr>
              <w:pStyle w:val="ListParagraph"/>
              <w:numPr>
                <w:ilvl w:val="0"/>
                <w:numId w:val="4"/>
              </w:numPr>
              <w:snapToGrid w:val="0"/>
              <w:spacing w:before="0"/>
              <w:contextualSpacing w:val="0"/>
              <w:rPr>
                <w:rFonts w:eastAsia="宋体"/>
                <w:color w:val="000000"/>
                <w:sz w:val="20"/>
                <w:szCs w:val="20"/>
                <w:lang w:eastAsia="zh-CN"/>
              </w:rPr>
            </w:pPr>
            <w:r w:rsidRPr="00F57C1E">
              <w:rPr>
                <w:rFonts w:eastAsia="宋体"/>
                <w:color w:val="000000"/>
                <w:sz w:val="20"/>
                <w:szCs w:val="20"/>
                <w:lang w:eastAsia="zh-CN"/>
              </w:rPr>
              <w:t>For Option 1 with Alt 1-1, FFS whether/how to reinterpret msg1-FrequencyStart in rach-ConfigCommon, RO validation rules and SSB-RO mapping rules, etc.</w:t>
            </w:r>
          </w:p>
          <w:p w14:paraId="3077F344" w14:textId="77777777" w:rsidR="00F57C1E" w:rsidRPr="00F57C1E" w:rsidRDefault="00F57C1E" w:rsidP="00F57C1E">
            <w:pPr>
              <w:pStyle w:val="ListParagraph"/>
              <w:numPr>
                <w:ilvl w:val="0"/>
                <w:numId w:val="4"/>
              </w:numPr>
              <w:snapToGrid w:val="0"/>
              <w:spacing w:before="0"/>
              <w:contextualSpacing w:val="0"/>
              <w:rPr>
                <w:rFonts w:eastAsia="宋体"/>
                <w:color w:val="000000"/>
                <w:sz w:val="20"/>
                <w:szCs w:val="20"/>
                <w:lang w:eastAsia="zh-CN"/>
              </w:rPr>
            </w:pPr>
            <w:r w:rsidRPr="00F57C1E">
              <w:rPr>
                <w:rFonts w:eastAsia="宋体"/>
                <w:color w:val="000000"/>
                <w:sz w:val="20"/>
                <w:szCs w:val="20"/>
                <w:lang w:eastAsia="zh-CN"/>
              </w:rPr>
              <w:t>For Option 2, FFS the RO validation rules, SSB-RO mapping rules, whether all the parameters currently in rach-ConfigCommon are necessary to be included in the additional RACH configuration, etc.</w:t>
            </w:r>
          </w:p>
          <w:p w14:paraId="52A1FB6F" w14:textId="7506B202" w:rsidR="00444150" w:rsidRPr="00F57C1E" w:rsidRDefault="00F57C1E" w:rsidP="00F57C1E">
            <w:pPr>
              <w:snapToGrid w:val="0"/>
              <w:spacing w:before="0" w:after="0"/>
              <w:rPr>
                <w:color w:val="000000"/>
                <w:lang w:eastAsia="zh-CN"/>
              </w:rPr>
            </w:pPr>
            <w:r w:rsidRPr="00F57C1E">
              <w:rPr>
                <w:color w:val="000000"/>
                <w:lang w:eastAsia="zh-CN"/>
              </w:rPr>
              <w:t>UE is not required to support both options.</w:t>
            </w:r>
            <w:r w:rsidRPr="00F57C1E">
              <w:rPr>
                <w:bCs/>
              </w:rPr>
              <w:t xml:space="preserve"> </w:t>
            </w:r>
          </w:p>
        </w:tc>
      </w:tr>
    </w:tbl>
    <w:bookmarkEnd w:id="2"/>
    <w:p w14:paraId="01AA741E" w14:textId="1DD5A83C" w:rsidR="005348D6" w:rsidRPr="004F4668" w:rsidRDefault="005348D6" w:rsidP="00C51195">
      <w:pPr>
        <w:snapToGrid w:val="0"/>
        <w:spacing w:beforeLines="50" w:before="120" w:afterLines="50" w:after="120"/>
        <w:jc w:val="both"/>
        <w:rPr>
          <w:lang w:val="en-GB" w:eastAsia="zh-CN"/>
        </w:rPr>
      </w:pPr>
      <w:r w:rsidRPr="004F4668">
        <w:rPr>
          <w:lang w:val="en-GB" w:eastAsia="zh-CN"/>
        </w:rPr>
        <w:t xml:space="preserve">Option 1 uses one single </w:t>
      </w:r>
      <w:r w:rsidR="00FE714F" w:rsidRPr="004F4668">
        <w:rPr>
          <w:lang w:val="en-GB" w:eastAsia="zh-CN"/>
        </w:rPr>
        <w:t>P</w:t>
      </w:r>
      <w:r w:rsidRPr="004F4668">
        <w:rPr>
          <w:lang w:val="en-GB" w:eastAsia="zh-CN"/>
        </w:rPr>
        <w:t xml:space="preserve">RACH configuration to indicate </w:t>
      </w:r>
      <w:r w:rsidR="001A31FB" w:rsidRPr="004F4668">
        <w:rPr>
          <w:lang w:val="en-GB" w:eastAsia="zh-CN"/>
        </w:rPr>
        <w:t xml:space="preserve">PRACH occasions </w:t>
      </w:r>
      <w:r w:rsidR="001A31FB" w:rsidRPr="003B0100">
        <w:rPr>
          <w:lang w:val="en-GB" w:eastAsia="zh-CN"/>
        </w:rPr>
        <w:t>(ROs)</w:t>
      </w:r>
      <w:r w:rsidRPr="003B0100">
        <w:rPr>
          <w:lang w:val="en-GB" w:eastAsia="zh-CN"/>
        </w:rPr>
        <w:t xml:space="preserve"> in both SBFD and non-SBFD symbols. </w:t>
      </w:r>
      <w:r w:rsidR="00034200">
        <w:rPr>
          <w:rFonts w:hint="eastAsia"/>
          <w:lang w:val="en-GB" w:eastAsia="zh-CN"/>
        </w:rPr>
        <w:t xml:space="preserve">Option 1 has less signalling overhead and less specification impact. Option 1 could also serve as a fallback if no additional RACH configuration is provided. On the other hand, the UEs in RRC_INACTIVE or RRC_IDLE mode can only use Option 1 in case </w:t>
      </w:r>
      <w:r w:rsidR="00034200" w:rsidRPr="00034200">
        <w:rPr>
          <w:lang w:val="en-GB" w:eastAsia="zh-CN"/>
        </w:rPr>
        <w:t>PRACH transmission in SBFD symbols in RRC_IDLE/INACTIVE mode</w:t>
      </w:r>
      <w:r w:rsidR="00034200">
        <w:rPr>
          <w:rFonts w:hint="eastAsia"/>
          <w:lang w:val="en-GB" w:eastAsia="zh-CN"/>
        </w:rPr>
        <w:t xml:space="preserve"> is supported. </w:t>
      </w:r>
      <w:r w:rsidRPr="003B0100">
        <w:rPr>
          <w:lang w:val="en-GB" w:eastAsia="zh-CN"/>
        </w:rPr>
        <w:t xml:space="preserve">Option 2 introduces an additional </w:t>
      </w:r>
      <w:r w:rsidR="00FE714F" w:rsidRPr="003B0100">
        <w:rPr>
          <w:lang w:val="en-GB" w:eastAsia="zh-CN"/>
        </w:rPr>
        <w:t>P</w:t>
      </w:r>
      <w:r w:rsidRPr="003B0100">
        <w:rPr>
          <w:lang w:val="en-GB" w:eastAsia="zh-CN"/>
        </w:rPr>
        <w:t xml:space="preserve">RACH configuration to indicate </w:t>
      </w:r>
      <w:r w:rsidR="001A31FB" w:rsidRPr="003B0100">
        <w:rPr>
          <w:lang w:val="en-GB" w:eastAsia="zh-CN"/>
        </w:rPr>
        <w:t>ROs</w:t>
      </w:r>
      <w:r w:rsidRPr="003B0100">
        <w:rPr>
          <w:lang w:val="en-GB" w:eastAsia="zh-CN"/>
        </w:rPr>
        <w:t xml:space="preserve"> in SBFD symbols</w:t>
      </w:r>
      <w:r w:rsidR="006637B7">
        <w:rPr>
          <w:rFonts w:hint="eastAsia"/>
          <w:lang w:val="en-GB" w:eastAsia="zh-CN"/>
        </w:rPr>
        <w:t xml:space="preserve"> which provide more flexibility than Option 1</w:t>
      </w:r>
      <w:r w:rsidRPr="003B0100">
        <w:rPr>
          <w:lang w:val="en-GB" w:eastAsia="zh-CN"/>
        </w:rPr>
        <w:t xml:space="preserve">. </w:t>
      </w:r>
      <w:r w:rsidR="00034200">
        <w:rPr>
          <w:rFonts w:hint="eastAsia"/>
          <w:lang w:val="en-GB" w:eastAsia="zh-CN"/>
        </w:rPr>
        <w:t xml:space="preserve">The support of both options can achieve a </w:t>
      </w:r>
      <w:r w:rsidR="00034200">
        <w:rPr>
          <w:lang w:val="en-GB" w:eastAsia="zh-CN"/>
        </w:rPr>
        <w:t>trade-off</w:t>
      </w:r>
      <w:r w:rsidR="00034200">
        <w:rPr>
          <w:rFonts w:hint="eastAsia"/>
          <w:lang w:val="en-GB" w:eastAsia="zh-CN"/>
        </w:rPr>
        <w:t xml:space="preserve"> between signalling overhead and configuration flexibility.</w:t>
      </w:r>
      <w:r w:rsidR="000072D8">
        <w:rPr>
          <w:rFonts w:hint="eastAsia"/>
          <w:lang w:val="en-GB" w:eastAsia="zh-CN"/>
        </w:rPr>
        <w:t xml:space="preserve"> </w:t>
      </w:r>
    </w:p>
    <w:p w14:paraId="46236521" w14:textId="7AA68329" w:rsidR="006F701B" w:rsidRPr="004F4668" w:rsidRDefault="006F701B" w:rsidP="00C51195">
      <w:pPr>
        <w:snapToGrid w:val="0"/>
        <w:spacing w:beforeLines="50" w:before="120" w:afterLines="50" w:after="120"/>
        <w:jc w:val="both"/>
        <w:rPr>
          <w:i/>
          <w:iCs/>
          <w:lang w:eastAsia="zh-CN"/>
        </w:rPr>
      </w:pPr>
      <w:r w:rsidRPr="004F4668">
        <w:rPr>
          <w:b/>
          <w:bCs/>
          <w:i/>
          <w:iCs/>
          <w:lang w:val="en-GB" w:eastAsia="zh-CN"/>
        </w:rPr>
        <w:t>Proposal</w:t>
      </w:r>
      <w:r w:rsidR="009424E4" w:rsidRPr="004F4668">
        <w:rPr>
          <w:b/>
          <w:bCs/>
          <w:i/>
          <w:iCs/>
          <w:lang w:val="en-GB" w:eastAsia="zh-CN"/>
        </w:rPr>
        <w:t xml:space="preserve"> </w:t>
      </w:r>
      <w:r w:rsidR="002F6E85">
        <w:rPr>
          <w:rFonts w:hint="eastAsia"/>
          <w:b/>
          <w:bCs/>
          <w:i/>
          <w:iCs/>
          <w:lang w:val="en-GB" w:eastAsia="zh-CN"/>
        </w:rPr>
        <w:t>1</w:t>
      </w:r>
      <w:r w:rsidR="00094097" w:rsidRPr="004F4668">
        <w:rPr>
          <w:i/>
          <w:iCs/>
          <w:lang w:val="en-GB" w:eastAsia="zh-CN"/>
        </w:rPr>
        <w:t>:</w:t>
      </w:r>
      <w:r w:rsidR="009424E4" w:rsidRPr="004F4668">
        <w:rPr>
          <w:i/>
          <w:iCs/>
          <w:lang w:val="en-GB" w:eastAsia="zh-CN"/>
        </w:rPr>
        <w:t xml:space="preserve"> </w:t>
      </w:r>
      <w:r w:rsidR="00034200">
        <w:rPr>
          <w:rFonts w:hint="eastAsia"/>
          <w:i/>
          <w:iCs/>
          <w:lang w:val="en-GB" w:eastAsia="zh-CN"/>
        </w:rPr>
        <w:t>Confirm the working assumption, i.e., both RACH configuration Option 1 and Option 2 are supported</w:t>
      </w:r>
      <w:r w:rsidR="00184C7F" w:rsidRPr="004F4668">
        <w:rPr>
          <w:i/>
          <w:iCs/>
          <w:lang w:eastAsia="zh-CN"/>
        </w:rPr>
        <w:t>.</w:t>
      </w:r>
    </w:p>
    <w:p w14:paraId="111233B5" w14:textId="69B0F443" w:rsidR="00F57C1E" w:rsidRDefault="00AA4290" w:rsidP="00F57C1E">
      <w:pPr>
        <w:snapToGrid w:val="0"/>
        <w:spacing w:beforeLines="50" w:before="120" w:afterLines="50" w:after="120"/>
        <w:jc w:val="both"/>
        <w:rPr>
          <w:color w:val="000000"/>
        </w:rPr>
      </w:pPr>
      <w:r>
        <w:rPr>
          <w:rFonts w:hint="eastAsia"/>
          <w:lang w:val="en-GB" w:eastAsia="zh-CN"/>
        </w:rPr>
        <w:t xml:space="preserve">For Option 1 </w:t>
      </w:r>
      <w:r w:rsidRPr="00AA4290">
        <w:rPr>
          <w:lang w:val="en-GB" w:eastAsia="zh-CN"/>
        </w:rPr>
        <w:t>(i.e., use one single RACH configuration with possible enhancement)</w:t>
      </w:r>
      <w:r>
        <w:rPr>
          <w:rFonts w:hint="eastAsia"/>
          <w:lang w:val="en-GB" w:eastAsia="zh-CN"/>
        </w:rPr>
        <w:t>, the following agreements were made</w:t>
      </w:r>
      <w:r w:rsidR="00F57C1E" w:rsidRPr="004F4668">
        <w:rPr>
          <w:color w:val="000000"/>
        </w:rPr>
        <w:t>.</w:t>
      </w:r>
    </w:p>
    <w:p w14:paraId="65EA71B9" w14:textId="77777777" w:rsidR="006940AD" w:rsidRDefault="006940AD" w:rsidP="00F57C1E">
      <w:pPr>
        <w:snapToGrid w:val="0"/>
        <w:spacing w:beforeLines="50" w:before="120" w:afterLines="50" w:after="120"/>
        <w:jc w:val="both"/>
        <w:rPr>
          <w:color w:val="000000"/>
          <w:lang w:eastAsia="zh-CN"/>
        </w:rPr>
      </w:pPr>
    </w:p>
    <w:p w14:paraId="1A0FA6EC" w14:textId="77777777" w:rsidR="006940AD" w:rsidRPr="004F4668" w:rsidRDefault="006940AD" w:rsidP="00F57C1E">
      <w:pPr>
        <w:snapToGrid w:val="0"/>
        <w:spacing w:beforeLines="50" w:before="120" w:afterLines="50" w:after="120"/>
        <w:jc w:val="both"/>
        <w:rPr>
          <w:rFonts w:hint="eastAsia"/>
          <w:color w:val="000000"/>
          <w:lang w:eastAsia="zh-CN"/>
        </w:rPr>
      </w:pPr>
    </w:p>
    <w:tbl>
      <w:tblPr>
        <w:tblStyle w:val="TableGrid"/>
        <w:tblW w:w="0" w:type="auto"/>
        <w:jc w:val="center"/>
        <w:tblLook w:val="04A0" w:firstRow="1" w:lastRow="0" w:firstColumn="1" w:lastColumn="0" w:noHBand="0" w:noVBand="1"/>
      </w:tblPr>
      <w:tblGrid>
        <w:gridCol w:w="9629"/>
      </w:tblGrid>
      <w:tr w:rsidR="00F57C1E" w:rsidRPr="004F4668" w14:paraId="36A97A6D" w14:textId="77777777" w:rsidTr="003C5F0E">
        <w:trPr>
          <w:jc w:val="center"/>
        </w:trPr>
        <w:tc>
          <w:tcPr>
            <w:tcW w:w="9639" w:type="dxa"/>
          </w:tcPr>
          <w:p w14:paraId="5AAD92C3" w14:textId="77777777" w:rsidR="00F57C1E" w:rsidRPr="004F4668" w:rsidRDefault="00F57C1E" w:rsidP="00873F9B">
            <w:pPr>
              <w:snapToGrid w:val="0"/>
              <w:spacing w:before="0" w:after="0" w:line="240" w:lineRule="auto"/>
              <w:rPr>
                <w:b/>
                <w:bCs/>
                <w:highlight w:val="green"/>
              </w:rPr>
            </w:pPr>
            <w:r w:rsidRPr="004F4668">
              <w:rPr>
                <w:b/>
                <w:bCs/>
                <w:highlight w:val="green"/>
              </w:rPr>
              <w:lastRenderedPageBreak/>
              <w:t>Agreement</w:t>
            </w:r>
          </w:p>
          <w:p w14:paraId="4FE437BA" w14:textId="77777777" w:rsidR="00F57C1E" w:rsidRPr="00F57C1E" w:rsidRDefault="00F57C1E" w:rsidP="00873F9B">
            <w:pPr>
              <w:snapToGrid w:val="0"/>
              <w:spacing w:before="0" w:after="0" w:line="240" w:lineRule="auto"/>
              <w:rPr>
                <w:bCs/>
              </w:rPr>
            </w:pPr>
            <w:r w:rsidRPr="00F57C1E">
              <w:rPr>
                <w:bCs/>
              </w:rP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013AC233" w14:textId="77777777" w:rsidR="00F57C1E" w:rsidRPr="00F57C1E" w:rsidRDefault="00F57C1E" w:rsidP="00873F9B">
            <w:pPr>
              <w:pStyle w:val="ListParagraph"/>
              <w:numPr>
                <w:ilvl w:val="0"/>
                <w:numId w:val="4"/>
              </w:numPr>
              <w:snapToGrid w:val="0"/>
              <w:spacing w:before="0" w:line="240" w:lineRule="auto"/>
              <w:contextualSpacing w:val="0"/>
              <w:rPr>
                <w:rFonts w:eastAsia="宋体"/>
                <w:bCs/>
                <w:sz w:val="20"/>
                <w:szCs w:val="20"/>
              </w:rPr>
            </w:pPr>
            <w:r w:rsidRPr="00F57C1E">
              <w:rPr>
                <w:rFonts w:eastAsia="宋体"/>
                <w:bCs/>
                <w:sz w:val="20"/>
                <w:szCs w:val="20"/>
              </w:rPr>
              <w:t xml:space="preserve">Alt 1-1: </w:t>
            </w:r>
            <w:bookmarkStart w:id="3" w:name="_Hlk166057506"/>
            <w:r w:rsidRPr="00F57C1E">
              <w:rPr>
                <w:rFonts w:eastAsia="宋体"/>
                <w:bCs/>
                <w:sz w:val="20"/>
                <w:szCs w:val="20"/>
              </w:rPr>
              <w:t>only based on the existing parameters of the single RACH configuration (e.g., prach-ConfigurationIndex, msg1-FDM and msg1-FrequencyStart in rach-ConfigCommon)</w:t>
            </w:r>
            <w:bookmarkEnd w:id="3"/>
            <w:r w:rsidRPr="00F57C1E">
              <w:rPr>
                <w:rFonts w:eastAsia="宋体"/>
                <w:bCs/>
                <w:sz w:val="20"/>
                <w:szCs w:val="20"/>
              </w:rPr>
              <w:t xml:space="preserve">. </w:t>
            </w:r>
          </w:p>
          <w:p w14:paraId="4638DA05" w14:textId="77777777" w:rsidR="00F57C1E" w:rsidRPr="00F57C1E" w:rsidRDefault="00F57C1E" w:rsidP="00873F9B">
            <w:pPr>
              <w:pStyle w:val="ListParagraph"/>
              <w:numPr>
                <w:ilvl w:val="1"/>
                <w:numId w:val="4"/>
              </w:numPr>
              <w:snapToGrid w:val="0"/>
              <w:spacing w:before="0" w:line="240" w:lineRule="auto"/>
              <w:contextualSpacing w:val="0"/>
              <w:rPr>
                <w:rFonts w:eastAsia="宋体"/>
                <w:bCs/>
                <w:sz w:val="20"/>
                <w:szCs w:val="20"/>
              </w:rPr>
            </w:pPr>
            <w:r w:rsidRPr="00F57C1E">
              <w:rPr>
                <w:rFonts w:eastAsia="宋体"/>
                <w:bCs/>
                <w:sz w:val="20"/>
                <w:szCs w:val="20"/>
              </w:rPr>
              <w:t>FFS the details</w:t>
            </w:r>
          </w:p>
          <w:p w14:paraId="4AEFFC6D" w14:textId="62971857" w:rsidR="00873F9B" w:rsidRDefault="00F57C1E" w:rsidP="00873F9B">
            <w:pPr>
              <w:pStyle w:val="ListParagraph"/>
              <w:numPr>
                <w:ilvl w:val="0"/>
                <w:numId w:val="4"/>
              </w:numPr>
              <w:snapToGrid w:val="0"/>
              <w:spacing w:before="0" w:line="240" w:lineRule="auto"/>
              <w:contextualSpacing w:val="0"/>
              <w:rPr>
                <w:rFonts w:eastAsia="宋体"/>
                <w:bCs/>
                <w:sz w:val="20"/>
                <w:szCs w:val="20"/>
              </w:rPr>
            </w:pPr>
            <w:r w:rsidRPr="00F57C1E">
              <w:rPr>
                <w:rFonts w:eastAsia="宋体"/>
                <w:bCs/>
                <w:sz w:val="20"/>
                <w:szCs w:val="20"/>
              </w:rPr>
              <w:t xml:space="preserve">FFS: Alt 1-2: based on the existing parameters of the single RACH configuration (e.g., prach-ConfigurationIndex, msg1-FDM and msg1-FrequencyStart in rach-ConfigCommon) and newly introduced parameter(s). </w:t>
            </w:r>
          </w:p>
          <w:p w14:paraId="2B2C1815" w14:textId="77777777" w:rsidR="00873F9B" w:rsidRPr="00873F9B" w:rsidRDefault="00873F9B" w:rsidP="00873F9B">
            <w:pPr>
              <w:pStyle w:val="ListParagraph"/>
              <w:snapToGrid w:val="0"/>
              <w:spacing w:before="0" w:line="240" w:lineRule="auto"/>
              <w:contextualSpacing w:val="0"/>
              <w:rPr>
                <w:rFonts w:eastAsia="宋体"/>
                <w:bCs/>
                <w:sz w:val="20"/>
                <w:szCs w:val="20"/>
              </w:rPr>
            </w:pPr>
          </w:p>
          <w:p w14:paraId="3B6DF6C6" w14:textId="77777777" w:rsidR="00873F9B" w:rsidRPr="00F316F7" w:rsidRDefault="00873F9B" w:rsidP="00873F9B">
            <w:pPr>
              <w:snapToGrid w:val="0"/>
              <w:spacing w:before="0" w:after="0" w:line="240" w:lineRule="auto"/>
              <w:rPr>
                <w:b/>
                <w:bCs/>
                <w:iCs/>
                <w:highlight w:val="green"/>
              </w:rPr>
            </w:pPr>
            <w:r w:rsidRPr="00F316F7">
              <w:rPr>
                <w:b/>
                <w:bCs/>
                <w:iCs/>
                <w:highlight w:val="green"/>
              </w:rPr>
              <w:t>Agreement</w:t>
            </w:r>
          </w:p>
          <w:p w14:paraId="04A0E5DF" w14:textId="77777777" w:rsidR="00873F9B" w:rsidRPr="00F316F7" w:rsidRDefault="00873F9B" w:rsidP="00873F9B">
            <w:pPr>
              <w:snapToGrid w:val="0"/>
              <w:spacing w:before="0" w:after="0" w:line="240" w:lineRule="auto"/>
            </w:pPr>
            <w:r w:rsidRPr="00F316F7">
              <w:t xml:space="preserve">For Option 1 (i.e., use one single RACH configuration with possible enhancement) to support random access operation for SBFD-aware UEs in RRC CONNECTED state, no separate </w:t>
            </w:r>
            <w:r w:rsidRPr="00F316F7">
              <w:rPr>
                <w:i/>
                <w:iCs/>
              </w:rPr>
              <w:t>prach-ConfigurationIndex</w:t>
            </w:r>
            <w:r w:rsidRPr="00F316F7">
              <w:t xml:space="preserve"> to be configured in this option.</w:t>
            </w:r>
          </w:p>
          <w:p w14:paraId="2B9F4A9E" w14:textId="77777777" w:rsidR="00873F9B" w:rsidRDefault="00873F9B" w:rsidP="00873F9B">
            <w:pPr>
              <w:snapToGrid w:val="0"/>
              <w:spacing w:before="0" w:after="0" w:line="240" w:lineRule="auto"/>
              <w:rPr>
                <w:iCs/>
              </w:rPr>
            </w:pPr>
          </w:p>
          <w:p w14:paraId="18FE687E" w14:textId="77777777" w:rsidR="00873F9B" w:rsidRPr="00C87B6A" w:rsidRDefault="00873F9B" w:rsidP="00873F9B">
            <w:pPr>
              <w:snapToGrid w:val="0"/>
              <w:spacing w:before="0" w:after="0" w:line="240" w:lineRule="auto"/>
              <w:rPr>
                <w:b/>
                <w:bCs/>
                <w:iCs/>
                <w:highlight w:val="green"/>
              </w:rPr>
            </w:pPr>
            <w:r w:rsidRPr="00C87B6A">
              <w:rPr>
                <w:b/>
                <w:bCs/>
                <w:iCs/>
                <w:highlight w:val="green"/>
              </w:rPr>
              <w:t>Agreement</w:t>
            </w:r>
          </w:p>
          <w:p w14:paraId="72FB5C1F" w14:textId="77777777" w:rsidR="00873F9B" w:rsidRDefault="00873F9B" w:rsidP="00873F9B">
            <w:pPr>
              <w:snapToGrid w:val="0"/>
              <w:spacing w:before="0" w:after="0" w:line="240" w:lineRule="auto"/>
            </w:pPr>
            <w:r w:rsidRPr="003D20FC">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73643E16" w14:textId="77777777" w:rsidR="00873F9B" w:rsidRDefault="00873F9B" w:rsidP="00873F9B">
            <w:pPr>
              <w:snapToGrid w:val="0"/>
              <w:spacing w:before="0" w:after="0" w:line="240" w:lineRule="auto"/>
              <w:rPr>
                <w:b/>
                <w:bCs/>
                <w:iCs/>
                <w:highlight w:val="green"/>
              </w:rPr>
            </w:pPr>
          </w:p>
          <w:p w14:paraId="1DFBFA37" w14:textId="3FEFF3AE" w:rsidR="00873F9B" w:rsidRPr="00F316F7" w:rsidRDefault="00873F9B" w:rsidP="00873F9B">
            <w:pPr>
              <w:snapToGrid w:val="0"/>
              <w:spacing w:before="0" w:after="0" w:line="240" w:lineRule="auto"/>
              <w:rPr>
                <w:b/>
                <w:bCs/>
                <w:iCs/>
                <w:highlight w:val="green"/>
              </w:rPr>
            </w:pPr>
            <w:r>
              <w:rPr>
                <w:b/>
                <w:bCs/>
                <w:iCs/>
                <w:highlight w:val="green"/>
              </w:rPr>
              <w:t>Agreement</w:t>
            </w:r>
          </w:p>
          <w:p w14:paraId="66BAD1FE" w14:textId="77777777" w:rsidR="00873F9B" w:rsidRPr="00F316F7" w:rsidRDefault="00873F9B" w:rsidP="00873F9B">
            <w:pPr>
              <w:snapToGrid w:val="0"/>
              <w:spacing w:before="0" w:after="0" w:line="240" w:lineRule="auto"/>
            </w:pPr>
            <w:r w:rsidRPr="00F316F7">
              <w:t>For SBFD-aware UEs in RRC CONNECTED state, and for RACH configuration Option 1 with Alt 1-1 (i.e., use one single RACH configuration, and only based on the existing parameters of the single RACH configuration),</w:t>
            </w:r>
          </w:p>
          <w:p w14:paraId="2816D817" w14:textId="77777777" w:rsidR="00873F9B" w:rsidRPr="00873F9B" w:rsidRDefault="00873F9B" w:rsidP="00873F9B">
            <w:pPr>
              <w:pStyle w:val="ListParagraph"/>
              <w:numPr>
                <w:ilvl w:val="0"/>
                <w:numId w:val="4"/>
              </w:numPr>
              <w:snapToGrid w:val="0"/>
              <w:spacing w:before="0" w:line="240" w:lineRule="auto"/>
              <w:contextualSpacing w:val="0"/>
              <w:rPr>
                <w:rFonts w:eastAsia="宋体"/>
                <w:sz w:val="20"/>
                <w:szCs w:val="20"/>
              </w:rPr>
            </w:pPr>
            <w:r w:rsidRPr="00873F9B">
              <w:rPr>
                <w:rFonts w:eastAsia="宋体"/>
                <w:sz w:val="20"/>
                <w:szCs w:val="20"/>
              </w:rPr>
              <w:t>For the legacy-ROs, including the ROs in non-SBFD symbols and the ROs in SBFD symbols configured as flexible by tdd-UL-DL-ConfigurationCommon (if any), the legacy SSB-RO mapping is followed.</w:t>
            </w:r>
          </w:p>
          <w:p w14:paraId="0E10D434" w14:textId="4004C991" w:rsidR="00873F9B" w:rsidRPr="002C6FFE" w:rsidRDefault="00873F9B" w:rsidP="002C6FFE">
            <w:pPr>
              <w:pStyle w:val="ListParagraph"/>
              <w:numPr>
                <w:ilvl w:val="0"/>
                <w:numId w:val="4"/>
              </w:numPr>
              <w:snapToGrid w:val="0"/>
              <w:spacing w:before="0" w:line="240" w:lineRule="auto"/>
              <w:contextualSpacing w:val="0"/>
              <w:rPr>
                <w:rFonts w:eastAsia="宋体"/>
                <w:sz w:val="20"/>
                <w:szCs w:val="20"/>
              </w:rPr>
            </w:pPr>
            <w:r w:rsidRPr="00873F9B">
              <w:rPr>
                <w:rFonts w:eastAsia="宋体"/>
                <w:sz w:val="20"/>
                <w:szCs w:val="20"/>
              </w:rPr>
              <w:t>For the ROs in SBFD symbols configured as downlink by tdd-UL-DL-ConfigurationCommon, separate SSB-RO mapping will be used</w:t>
            </w:r>
          </w:p>
        </w:tc>
      </w:tr>
    </w:tbl>
    <w:p w14:paraId="47774B0B" w14:textId="0AA380BA" w:rsidR="006D25D8" w:rsidRDefault="002F6E85" w:rsidP="00C51195">
      <w:pPr>
        <w:snapToGrid w:val="0"/>
        <w:spacing w:beforeLines="50" w:before="120" w:afterLines="50" w:after="120"/>
        <w:jc w:val="both"/>
        <w:rPr>
          <w:lang w:val="en-GB" w:eastAsia="zh-CN"/>
        </w:rPr>
      </w:pPr>
      <w:r>
        <w:rPr>
          <w:rFonts w:hint="eastAsia"/>
          <w:lang w:eastAsia="zh-CN"/>
        </w:rPr>
        <w:t>According to the discussions at last meeting, i</w:t>
      </w:r>
      <w:r w:rsidR="00873F9B">
        <w:rPr>
          <w:rFonts w:hint="eastAsia"/>
          <w:lang w:eastAsia="zh-CN"/>
        </w:rPr>
        <w:t xml:space="preserve">t is still open whether new parameters besides </w:t>
      </w:r>
      <w:r w:rsidR="00873F9B" w:rsidRPr="00F57C1E">
        <w:rPr>
          <w:bCs/>
        </w:rPr>
        <w:t>the existing parameters of the single RACH configuration (e.g., prach-ConfigurationIndex, msg1-FDM and msg1-FrequencyStart in rach-ConfigCommon)</w:t>
      </w:r>
      <w:r w:rsidR="00873F9B">
        <w:rPr>
          <w:rFonts w:hint="eastAsia"/>
          <w:bCs/>
          <w:lang w:eastAsia="zh-CN"/>
        </w:rPr>
        <w:t xml:space="preserve"> are needed for Option 1</w:t>
      </w:r>
      <w:r w:rsidR="00873F9B" w:rsidRPr="00F57C1E">
        <w:rPr>
          <w:bCs/>
        </w:rPr>
        <w:t>.</w:t>
      </w:r>
      <w:r w:rsidR="006D25D8">
        <w:rPr>
          <w:rFonts w:hint="eastAsia"/>
          <w:bCs/>
          <w:lang w:eastAsia="zh-CN"/>
        </w:rPr>
        <w:t xml:space="preserve"> The existing entries</w:t>
      </w:r>
      <w:r w:rsidR="00290BF0" w:rsidRPr="003B0100">
        <w:rPr>
          <w:lang w:val="en-GB" w:eastAsia="zh-CN"/>
        </w:rPr>
        <w:t xml:space="preserve"> in the random access configuration tables</w:t>
      </w:r>
      <w:r w:rsidR="006D25D8">
        <w:rPr>
          <w:rFonts w:hint="eastAsia"/>
          <w:lang w:val="en-GB" w:eastAsia="zh-CN"/>
        </w:rPr>
        <w:t xml:space="preserve"> provide</w:t>
      </w:r>
      <w:r w:rsidR="00290BF0" w:rsidRPr="003B0100">
        <w:rPr>
          <w:lang w:val="en-GB" w:eastAsia="zh-CN"/>
        </w:rPr>
        <w:t xml:space="preserve"> </w:t>
      </w:r>
      <w:r w:rsidR="000072D8">
        <w:rPr>
          <w:rFonts w:hint="eastAsia"/>
          <w:lang w:val="en-GB" w:eastAsia="zh-CN"/>
        </w:rPr>
        <w:t>considerable</w:t>
      </w:r>
      <w:r w:rsidR="00290BF0" w:rsidRPr="003B0100">
        <w:rPr>
          <w:lang w:val="en-GB" w:eastAsia="zh-CN"/>
        </w:rPr>
        <w:t xml:space="preserve"> flexibility</w:t>
      </w:r>
      <w:r w:rsidR="006D25D8">
        <w:rPr>
          <w:rFonts w:hint="eastAsia"/>
          <w:lang w:val="en-GB" w:eastAsia="zh-CN"/>
        </w:rPr>
        <w:t xml:space="preserve"> for PRACH time-frequency configuration</w:t>
      </w:r>
      <w:r w:rsidR="00290BF0" w:rsidRPr="003B0100">
        <w:rPr>
          <w:lang w:val="en-GB" w:eastAsia="zh-CN"/>
        </w:rPr>
        <w:t xml:space="preserve">. </w:t>
      </w:r>
      <w:r w:rsidR="000072D8">
        <w:rPr>
          <w:rFonts w:hint="eastAsia"/>
          <w:lang w:val="en-GB" w:eastAsia="zh-CN"/>
        </w:rPr>
        <w:t xml:space="preserve">Although the </w:t>
      </w:r>
      <w:r w:rsidR="00347FCA">
        <w:rPr>
          <w:rFonts w:hint="eastAsia"/>
          <w:lang w:val="en-GB" w:eastAsia="zh-CN"/>
        </w:rPr>
        <w:t>random</w:t>
      </w:r>
      <w:r w:rsidR="0023695D">
        <w:rPr>
          <w:rFonts w:hint="eastAsia"/>
          <w:lang w:val="en-GB" w:eastAsia="zh-CN"/>
        </w:rPr>
        <w:t xml:space="preserve"> </w:t>
      </w:r>
      <w:r w:rsidR="00347FCA">
        <w:rPr>
          <w:rFonts w:hint="eastAsia"/>
          <w:lang w:val="en-GB" w:eastAsia="zh-CN"/>
        </w:rPr>
        <w:t>access</w:t>
      </w:r>
      <w:r w:rsidR="000072D8">
        <w:rPr>
          <w:rFonts w:hint="eastAsia"/>
          <w:lang w:val="en-GB" w:eastAsia="zh-CN"/>
        </w:rPr>
        <w:t xml:space="preserve"> configuration</w:t>
      </w:r>
      <w:r w:rsidR="00347FCA">
        <w:rPr>
          <w:rFonts w:hint="eastAsia"/>
          <w:lang w:val="en-GB" w:eastAsia="zh-CN"/>
        </w:rPr>
        <w:t xml:space="preserve"> tables</w:t>
      </w:r>
      <w:r w:rsidR="000072D8">
        <w:rPr>
          <w:rFonts w:hint="eastAsia"/>
          <w:lang w:val="en-GB" w:eastAsia="zh-CN"/>
        </w:rPr>
        <w:t xml:space="preserve"> are not optimized for SBFD operation</w:t>
      </w:r>
      <w:r w:rsidR="00347FCA">
        <w:rPr>
          <w:rFonts w:hint="eastAsia"/>
          <w:lang w:val="en-GB" w:eastAsia="zh-CN"/>
        </w:rPr>
        <w:t>, it can still be reused by including the ROs located in UL subband</w:t>
      </w:r>
      <w:r w:rsidR="0023695D">
        <w:rPr>
          <w:rFonts w:hint="eastAsia"/>
          <w:lang w:val="en-GB" w:eastAsia="zh-CN"/>
        </w:rPr>
        <w:t xml:space="preserve"> in SBFD symbols. </w:t>
      </w:r>
      <w:r w:rsidR="006D54D1">
        <w:rPr>
          <w:rFonts w:hint="eastAsia"/>
          <w:lang w:val="en-GB" w:eastAsia="zh-CN"/>
        </w:rPr>
        <w:t>Additional</w:t>
      </w:r>
      <w:r w:rsidR="006D25D8">
        <w:rPr>
          <w:rFonts w:hint="eastAsia"/>
          <w:lang w:val="en-GB" w:eastAsia="zh-CN"/>
        </w:rPr>
        <w:t xml:space="preserve"> flexibility </w:t>
      </w:r>
      <w:r w:rsidR="006D54D1">
        <w:rPr>
          <w:rFonts w:hint="eastAsia"/>
          <w:lang w:val="en-GB" w:eastAsia="zh-CN"/>
        </w:rPr>
        <w:t xml:space="preserve">can be provided </w:t>
      </w:r>
      <w:r w:rsidR="006D25D8">
        <w:rPr>
          <w:rFonts w:hint="eastAsia"/>
          <w:lang w:val="en-GB" w:eastAsia="zh-CN"/>
        </w:rPr>
        <w:t>by Option 2</w:t>
      </w:r>
      <w:r w:rsidR="006D54D1">
        <w:rPr>
          <w:rFonts w:hint="eastAsia"/>
          <w:lang w:val="en-GB" w:eastAsia="zh-CN"/>
        </w:rPr>
        <w:t xml:space="preserve"> so there is no need to introduce new parameters for Option 1</w:t>
      </w:r>
      <w:r w:rsidR="006D25D8">
        <w:rPr>
          <w:rFonts w:hint="eastAsia"/>
          <w:lang w:val="en-GB" w:eastAsia="zh-CN"/>
        </w:rPr>
        <w:t xml:space="preserve">. </w:t>
      </w:r>
    </w:p>
    <w:p w14:paraId="22B2B875" w14:textId="4234F256" w:rsidR="00184C7F" w:rsidRDefault="0023695D" w:rsidP="00C51195">
      <w:pPr>
        <w:snapToGrid w:val="0"/>
        <w:spacing w:beforeLines="50" w:before="120" w:afterLines="50" w:after="120"/>
        <w:jc w:val="both"/>
        <w:rPr>
          <w:i/>
          <w:iCs/>
          <w:lang w:val="en-GB" w:eastAsia="zh-CN"/>
        </w:rPr>
      </w:pPr>
      <w:r>
        <w:rPr>
          <w:rFonts w:hint="eastAsia"/>
          <w:b/>
          <w:bCs/>
          <w:i/>
          <w:iCs/>
          <w:lang w:val="en-GB" w:eastAsia="zh-CN"/>
        </w:rPr>
        <w:t>Proposal</w:t>
      </w:r>
      <w:r w:rsidRPr="004F4668">
        <w:rPr>
          <w:b/>
          <w:bCs/>
          <w:i/>
          <w:iCs/>
          <w:lang w:val="en-GB" w:eastAsia="zh-CN"/>
        </w:rPr>
        <w:t xml:space="preserve"> </w:t>
      </w:r>
      <w:r w:rsidR="006D25D8">
        <w:rPr>
          <w:rFonts w:hint="eastAsia"/>
          <w:b/>
          <w:bCs/>
          <w:i/>
          <w:iCs/>
          <w:lang w:val="en-GB" w:eastAsia="zh-CN"/>
        </w:rPr>
        <w:t>2</w:t>
      </w:r>
      <w:r w:rsidR="00184C7F" w:rsidRPr="004F4668">
        <w:rPr>
          <w:i/>
          <w:iCs/>
          <w:lang w:val="en-GB" w:eastAsia="zh-CN"/>
        </w:rPr>
        <w:t xml:space="preserve">: </w:t>
      </w:r>
      <w:r w:rsidR="002F6E85">
        <w:rPr>
          <w:rFonts w:hint="eastAsia"/>
          <w:i/>
          <w:iCs/>
          <w:lang w:val="en-GB" w:eastAsia="zh-CN"/>
        </w:rPr>
        <w:t xml:space="preserve">Only Alt 1-1 is supported for Option 1, i.e., </w:t>
      </w:r>
      <w:r w:rsidR="006D54D1">
        <w:rPr>
          <w:rFonts w:hint="eastAsia"/>
          <w:i/>
          <w:iCs/>
          <w:lang w:val="en-GB" w:eastAsia="zh-CN"/>
        </w:rPr>
        <w:t>the</w:t>
      </w:r>
      <w:r w:rsidR="006D54D1" w:rsidRPr="006D54D1">
        <w:rPr>
          <w:i/>
          <w:iCs/>
          <w:lang w:val="en-GB" w:eastAsia="zh-CN"/>
        </w:rPr>
        <w:t xml:space="preserve"> single RACH configuration </w:t>
      </w:r>
      <w:r w:rsidR="006D54D1">
        <w:rPr>
          <w:rFonts w:hint="eastAsia"/>
          <w:i/>
          <w:iCs/>
          <w:lang w:val="en-GB" w:eastAsia="zh-CN"/>
        </w:rPr>
        <w:t xml:space="preserve">is </w:t>
      </w:r>
      <w:r w:rsidR="002F6E85" w:rsidRPr="002F6E85">
        <w:rPr>
          <w:i/>
          <w:iCs/>
          <w:lang w:val="en-GB" w:eastAsia="zh-CN"/>
        </w:rPr>
        <w:t>only based on the existing parameters of the single RACH configuration (e.g., prach-ConfigurationIndex, msg1-FDM and msg1-FrequencyStart in rach-ConfigCommon)</w:t>
      </w:r>
      <w:r w:rsidR="00184C7F" w:rsidRPr="004F4668">
        <w:rPr>
          <w:i/>
          <w:iCs/>
          <w:lang w:val="en-GB" w:eastAsia="zh-CN"/>
        </w:rPr>
        <w:t>.</w:t>
      </w:r>
    </w:p>
    <w:p w14:paraId="02FDF795" w14:textId="6DBFE278" w:rsidR="002C6FFE" w:rsidRDefault="002C6FFE" w:rsidP="00C51195">
      <w:pPr>
        <w:snapToGrid w:val="0"/>
        <w:spacing w:beforeLines="50" w:before="120" w:afterLines="50" w:after="120"/>
        <w:jc w:val="both"/>
        <w:rPr>
          <w:lang w:val="en-GB" w:eastAsia="zh-CN"/>
        </w:rPr>
      </w:pPr>
      <w:r w:rsidRPr="002C6FFE">
        <w:rPr>
          <w:rFonts w:hint="eastAsia"/>
          <w:lang w:val="en-GB" w:eastAsia="zh-CN"/>
        </w:rPr>
        <w:t>Regarding Option 2</w:t>
      </w:r>
      <w:r>
        <w:rPr>
          <w:rFonts w:hint="eastAsia"/>
          <w:lang w:val="en-GB" w:eastAsia="zh-CN"/>
        </w:rPr>
        <w:t xml:space="preserve">, </w:t>
      </w:r>
      <w:r w:rsidR="00B2492E">
        <w:rPr>
          <w:rFonts w:hint="eastAsia"/>
          <w:lang w:val="en-GB" w:eastAsia="zh-CN"/>
        </w:rPr>
        <w:t>the following agreements were achieved at RAN 1#116bis.</w:t>
      </w:r>
    </w:p>
    <w:tbl>
      <w:tblPr>
        <w:tblStyle w:val="TableGrid"/>
        <w:tblW w:w="0" w:type="auto"/>
        <w:jc w:val="center"/>
        <w:tblLook w:val="04A0" w:firstRow="1" w:lastRow="0" w:firstColumn="1" w:lastColumn="0" w:noHBand="0" w:noVBand="1"/>
      </w:tblPr>
      <w:tblGrid>
        <w:gridCol w:w="9629"/>
      </w:tblGrid>
      <w:tr w:rsidR="00B2492E" w:rsidRPr="004F4668" w14:paraId="50AC8908" w14:textId="77777777" w:rsidTr="00B2492E">
        <w:trPr>
          <w:jc w:val="center"/>
        </w:trPr>
        <w:tc>
          <w:tcPr>
            <w:tcW w:w="9629" w:type="dxa"/>
          </w:tcPr>
          <w:p w14:paraId="1882CC2D" w14:textId="77777777" w:rsidR="00B2492E" w:rsidRPr="008A0CAB" w:rsidRDefault="00B2492E" w:rsidP="00B2492E">
            <w:pPr>
              <w:snapToGrid w:val="0"/>
              <w:spacing w:before="0" w:after="0" w:line="240" w:lineRule="auto"/>
              <w:rPr>
                <w:b/>
                <w:bCs/>
                <w:iCs/>
                <w:highlight w:val="green"/>
              </w:rPr>
            </w:pPr>
            <w:r w:rsidRPr="008A0CAB">
              <w:rPr>
                <w:b/>
                <w:bCs/>
                <w:iCs/>
                <w:highlight w:val="green"/>
              </w:rPr>
              <w:t>Agreement</w:t>
            </w:r>
          </w:p>
          <w:p w14:paraId="6CDF87C0" w14:textId="77777777" w:rsidR="00B2492E" w:rsidRPr="00B2492E" w:rsidRDefault="00B2492E" w:rsidP="00B2492E">
            <w:pPr>
              <w:snapToGrid w:val="0"/>
              <w:spacing w:before="0" w:after="0" w:line="240" w:lineRule="auto"/>
              <w:rPr>
                <w:rFonts w:eastAsia="Times New Roman"/>
              </w:rPr>
            </w:pPr>
            <w:r w:rsidRPr="00B2492E">
              <w:rPr>
                <w:rFonts w:eastAsia="Times New Roman"/>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5667D3CC" w14:textId="77777777" w:rsidR="00B2492E" w:rsidRPr="00B2492E" w:rsidRDefault="00B2492E" w:rsidP="00B2492E">
            <w:pPr>
              <w:pStyle w:val="ListParagraph"/>
              <w:numPr>
                <w:ilvl w:val="0"/>
                <w:numId w:val="4"/>
              </w:numPr>
              <w:snapToGrid w:val="0"/>
              <w:spacing w:before="0" w:line="240" w:lineRule="auto"/>
              <w:contextualSpacing w:val="0"/>
              <w:rPr>
                <w:sz w:val="20"/>
                <w:szCs w:val="20"/>
              </w:rPr>
            </w:pPr>
            <w:r w:rsidRPr="00B2492E">
              <w:rPr>
                <w:sz w:val="20"/>
                <w:szCs w:val="20"/>
              </w:rPr>
              <w:t xml:space="preserve">Alt 2-3: </w:t>
            </w:r>
          </w:p>
          <w:p w14:paraId="68352D79" w14:textId="77777777" w:rsidR="00B2492E" w:rsidRPr="00B2492E" w:rsidRDefault="00B2492E" w:rsidP="00B2492E">
            <w:pPr>
              <w:pStyle w:val="ListParagraph"/>
              <w:numPr>
                <w:ilvl w:val="1"/>
                <w:numId w:val="4"/>
              </w:numPr>
              <w:snapToGrid w:val="0"/>
              <w:spacing w:before="0" w:line="240" w:lineRule="auto"/>
              <w:contextualSpacing w:val="0"/>
              <w:rPr>
                <w:sz w:val="20"/>
                <w:szCs w:val="20"/>
              </w:rPr>
            </w:pPr>
            <w:r w:rsidRPr="00B2492E">
              <w:rPr>
                <w:sz w:val="20"/>
                <w:szCs w:val="20"/>
              </w:rPr>
              <w:t>The additional-ROs in non-SBFD symbols configured by additional RACH configuration are invalid for SBFD-aware UEs.</w:t>
            </w:r>
          </w:p>
          <w:p w14:paraId="5B1E582B" w14:textId="77777777" w:rsidR="00B2492E" w:rsidRPr="00B2492E" w:rsidRDefault="00B2492E" w:rsidP="00B2492E">
            <w:pPr>
              <w:pStyle w:val="ListParagraph"/>
              <w:numPr>
                <w:ilvl w:val="1"/>
                <w:numId w:val="4"/>
              </w:numPr>
              <w:snapToGrid w:val="0"/>
              <w:spacing w:before="0" w:line="240" w:lineRule="auto"/>
              <w:contextualSpacing w:val="0"/>
              <w:rPr>
                <w:sz w:val="20"/>
                <w:szCs w:val="20"/>
              </w:rPr>
            </w:pPr>
            <w:r w:rsidRPr="00B2492E">
              <w:rPr>
                <w:sz w:val="20"/>
                <w:szCs w:val="20"/>
              </w:rPr>
              <w:t xml:space="preserve">FFS: The case where the additional-ROs partially overlap with non-SBFD symbols </w:t>
            </w:r>
          </w:p>
          <w:p w14:paraId="362941F6" w14:textId="77777777" w:rsidR="00B2492E" w:rsidRPr="00B2492E" w:rsidRDefault="00B2492E" w:rsidP="00B2492E">
            <w:pPr>
              <w:pStyle w:val="ListParagraph"/>
              <w:numPr>
                <w:ilvl w:val="0"/>
                <w:numId w:val="4"/>
              </w:numPr>
              <w:snapToGrid w:val="0"/>
              <w:spacing w:before="0" w:line="240" w:lineRule="auto"/>
              <w:contextualSpacing w:val="0"/>
              <w:rPr>
                <w:sz w:val="20"/>
                <w:szCs w:val="20"/>
              </w:rPr>
            </w:pPr>
            <w:r w:rsidRPr="00B2492E">
              <w:rPr>
                <w:sz w:val="20"/>
                <w:szCs w:val="20"/>
              </w:rPr>
              <w:t xml:space="preserve">Alt 2-4: </w:t>
            </w:r>
          </w:p>
          <w:p w14:paraId="67D45A20" w14:textId="77777777" w:rsidR="00B2492E" w:rsidRPr="00B2492E" w:rsidRDefault="00B2492E" w:rsidP="00B2492E">
            <w:pPr>
              <w:pStyle w:val="ListParagraph"/>
              <w:numPr>
                <w:ilvl w:val="1"/>
                <w:numId w:val="4"/>
              </w:numPr>
              <w:snapToGrid w:val="0"/>
              <w:spacing w:before="0" w:line="240" w:lineRule="auto"/>
              <w:contextualSpacing w:val="0"/>
              <w:rPr>
                <w:sz w:val="20"/>
                <w:szCs w:val="20"/>
              </w:rPr>
            </w:pPr>
            <w:r w:rsidRPr="00B2492E">
              <w:rPr>
                <w:sz w:val="20"/>
                <w:szCs w:val="20"/>
              </w:rPr>
              <w:t>The additional-ROs in non-SBFD symbols configured by additional RACH configuration can be valid for SBFD-aware UEs.</w:t>
            </w:r>
          </w:p>
          <w:p w14:paraId="58925CB5" w14:textId="77777777" w:rsidR="00B2492E" w:rsidRDefault="00B2492E" w:rsidP="00B2492E">
            <w:pPr>
              <w:pStyle w:val="ListParagraph"/>
              <w:snapToGrid w:val="0"/>
              <w:spacing w:before="0" w:line="240" w:lineRule="auto"/>
              <w:ind w:left="0"/>
              <w:contextualSpacing w:val="0"/>
              <w:rPr>
                <w:rFonts w:eastAsiaTheme="minorEastAsia"/>
                <w:sz w:val="20"/>
                <w:szCs w:val="20"/>
                <w:lang w:eastAsia="zh-CN"/>
              </w:rPr>
            </w:pPr>
            <w:r w:rsidRPr="00B2492E">
              <w:rPr>
                <w:sz w:val="20"/>
                <w:szCs w:val="20"/>
              </w:rPr>
              <w:t>For the legacy-ROs configured by legacy RACH configuration, the legacy RO validation rules and the legacy SSB-RO mapping rules are followed for SBFD aware UEs.</w:t>
            </w:r>
          </w:p>
          <w:p w14:paraId="4DB82D9C" w14:textId="77777777" w:rsidR="00B2492E" w:rsidRPr="00B2492E" w:rsidRDefault="00B2492E" w:rsidP="00B2492E">
            <w:pPr>
              <w:pStyle w:val="ListParagraph"/>
              <w:snapToGrid w:val="0"/>
              <w:spacing w:before="0" w:line="240" w:lineRule="auto"/>
              <w:ind w:left="0"/>
              <w:contextualSpacing w:val="0"/>
              <w:rPr>
                <w:rFonts w:eastAsiaTheme="minorEastAsia"/>
                <w:sz w:val="20"/>
                <w:szCs w:val="20"/>
                <w:lang w:eastAsia="zh-CN"/>
              </w:rPr>
            </w:pPr>
          </w:p>
          <w:p w14:paraId="2DEB1C7B" w14:textId="77777777" w:rsidR="00B2492E" w:rsidRPr="00F316F7" w:rsidRDefault="00B2492E" w:rsidP="00B2492E">
            <w:pPr>
              <w:snapToGrid w:val="0"/>
              <w:spacing w:before="0" w:after="0" w:line="240" w:lineRule="auto"/>
              <w:rPr>
                <w:b/>
                <w:bCs/>
                <w:iCs/>
                <w:highlight w:val="green"/>
              </w:rPr>
            </w:pPr>
            <w:r w:rsidRPr="00F316F7">
              <w:rPr>
                <w:b/>
                <w:bCs/>
                <w:iCs/>
                <w:highlight w:val="green"/>
              </w:rPr>
              <w:t>Agreement</w:t>
            </w:r>
          </w:p>
          <w:p w14:paraId="2FB05FEB" w14:textId="77777777" w:rsidR="00B2492E" w:rsidRPr="00B2492E" w:rsidRDefault="00B2492E" w:rsidP="00B2492E">
            <w:pPr>
              <w:snapToGrid w:val="0"/>
              <w:spacing w:before="0" w:after="0" w:line="240" w:lineRule="auto"/>
              <w:rPr>
                <w:rFonts w:eastAsia="Times New Roman"/>
              </w:rPr>
            </w:pPr>
            <w:r w:rsidRPr="00B2492E">
              <w:rPr>
                <w:rFonts w:eastAsia="Times New Roman"/>
              </w:rPr>
              <w:t>For RACH configuration Option 2 (i.e., Use two separate RACH configurations, including one legacy RACH configuration and one additional RACH configuration) to support random access operation for SBFD-aware UEs in RRC CONNECTED state, and for interpretation of the parameter prach-ConfigurationIndex provided by the additional RACH configuration,</w:t>
            </w:r>
          </w:p>
          <w:p w14:paraId="1C5C8DEB" w14:textId="77777777" w:rsidR="00B2492E" w:rsidRPr="00B2492E" w:rsidRDefault="00B2492E" w:rsidP="00B2492E">
            <w:pPr>
              <w:pStyle w:val="ListParagraph"/>
              <w:numPr>
                <w:ilvl w:val="0"/>
                <w:numId w:val="4"/>
              </w:numPr>
              <w:snapToGrid w:val="0"/>
              <w:spacing w:before="0" w:line="240" w:lineRule="auto"/>
              <w:contextualSpacing w:val="0"/>
              <w:rPr>
                <w:sz w:val="20"/>
                <w:szCs w:val="20"/>
              </w:rPr>
            </w:pPr>
            <w:r w:rsidRPr="00B2492E">
              <w:rPr>
                <w:sz w:val="20"/>
                <w:szCs w:val="20"/>
              </w:rPr>
              <w:t>For FR2,</w:t>
            </w:r>
            <w:r w:rsidRPr="00B2492E">
              <w:rPr>
                <w:rFonts w:hint="eastAsia"/>
                <w:sz w:val="20"/>
                <w:szCs w:val="20"/>
              </w:rPr>
              <w:t xml:space="preserve"> consider</w:t>
            </w:r>
            <w:r w:rsidRPr="00B2492E">
              <w:rPr>
                <w:sz w:val="20"/>
                <w:szCs w:val="20"/>
              </w:rPr>
              <w:t xml:space="preserve"> from the following alternatives:</w:t>
            </w:r>
          </w:p>
          <w:p w14:paraId="25BD3828" w14:textId="77777777" w:rsidR="00B2492E" w:rsidRPr="00B2492E" w:rsidRDefault="00B2492E" w:rsidP="00B2492E">
            <w:pPr>
              <w:pStyle w:val="ListParagraph"/>
              <w:numPr>
                <w:ilvl w:val="1"/>
                <w:numId w:val="4"/>
              </w:numPr>
              <w:snapToGrid w:val="0"/>
              <w:spacing w:before="0" w:line="240" w:lineRule="auto"/>
              <w:contextualSpacing w:val="0"/>
              <w:rPr>
                <w:sz w:val="20"/>
                <w:szCs w:val="20"/>
              </w:rPr>
            </w:pPr>
            <w:r w:rsidRPr="00B2492E">
              <w:rPr>
                <w:sz w:val="20"/>
                <w:szCs w:val="20"/>
              </w:rPr>
              <w:lastRenderedPageBreak/>
              <w:t xml:space="preserve">Alt 1: use existing random access configurations table for unpaired spectrum (i.e., Table 6.3.3.2-4 in TS38.211) </w:t>
            </w:r>
          </w:p>
          <w:p w14:paraId="67200A74" w14:textId="77777777" w:rsidR="00B2492E" w:rsidRPr="00B2492E" w:rsidRDefault="00B2492E" w:rsidP="00B2492E">
            <w:pPr>
              <w:pStyle w:val="ListParagraph"/>
              <w:numPr>
                <w:ilvl w:val="2"/>
                <w:numId w:val="4"/>
              </w:numPr>
              <w:snapToGrid w:val="0"/>
              <w:spacing w:before="0" w:line="240" w:lineRule="auto"/>
              <w:contextualSpacing w:val="0"/>
              <w:rPr>
                <w:sz w:val="20"/>
                <w:szCs w:val="20"/>
              </w:rPr>
            </w:pPr>
            <w:r w:rsidRPr="00B2492E">
              <w:rPr>
                <w:sz w:val="20"/>
                <w:szCs w:val="20"/>
              </w:rPr>
              <w:t>FFS whether to introduce new parameter(s) to determine the slot number for ROs in SBFD symbols.</w:t>
            </w:r>
          </w:p>
          <w:p w14:paraId="533DFF9F" w14:textId="77777777" w:rsidR="00B2492E" w:rsidRPr="00B2492E" w:rsidRDefault="00B2492E" w:rsidP="00B2492E">
            <w:pPr>
              <w:pStyle w:val="ListParagraph"/>
              <w:numPr>
                <w:ilvl w:val="1"/>
                <w:numId w:val="4"/>
              </w:numPr>
              <w:snapToGrid w:val="0"/>
              <w:spacing w:before="0" w:line="240" w:lineRule="auto"/>
              <w:contextualSpacing w:val="0"/>
              <w:rPr>
                <w:sz w:val="20"/>
                <w:szCs w:val="20"/>
              </w:rPr>
            </w:pPr>
            <w:r w:rsidRPr="00B2492E">
              <w:rPr>
                <w:sz w:val="20"/>
                <w:szCs w:val="20"/>
              </w:rPr>
              <w:t>Alt 3: Introduce new entries on top of existing random access configurations table for unpaired spectrum (i.e., Table 6.3.3.2-4 in TS38.211)</w:t>
            </w:r>
          </w:p>
          <w:p w14:paraId="0C845DCB" w14:textId="77777777" w:rsidR="00B2492E" w:rsidRPr="00B2492E" w:rsidRDefault="00B2492E" w:rsidP="00B2492E">
            <w:pPr>
              <w:pStyle w:val="ListParagraph"/>
              <w:numPr>
                <w:ilvl w:val="0"/>
                <w:numId w:val="4"/>
              </w:numPr>
              <w:snapToGrid w:val="0"/>
              <w:spacing w:before="0" w:line="240" w:lineRule="auto"/>
              <w:contextualSpacing w:val="0"/>
              <w:rPr>
                <w:sz w:val="20"/>
                <w:szCs w:val="20"/>
              </w:rPr>
            </w:pPr>
            <w:r w:rsidRPr="00B2492E">
              <w:rPr>
                <w:sz w:val="20"/>
                <w:szCs w:val="20"/>
              </w:rPr>
              <w:t xml:space="preserve">For FR1, </w:t>
            </w:r>
            <w:r w:rsidRPr="00B2492E">
              <w:rPr>
                <w:rFonts w:hint="eastAsia"/>
                <w:sz w:val="20"/>
                <w:szCs w:val="20"/>
              </w:rPr>
              <w:t>consider</w:t>
            </w:r>
            <w:r w:rsidRPr="00B2492E">
              <w:rPr>
                <w:sz w:val="20"/>
                <w:szCs w:val="20"/>
              </w:rPr>
              <w:t xml:space="preserve"> from the following alternatives:</w:t>
            </w:r>
          </w:p>
          <w:p w14:paraId="4D0EDEDB" w14:textId="77777777" w:rsidR="00B2492E" w:rsidRPr="00B2492E" w:rsidRDefault="00B2492E" w:rsidP="00B2492E">
            <w:pPr>
              <w:pStyle w:val="ListParagraph"/>
              <w:numPr>
                <w:ilvl w:val="1"/>
                <w:numId w:val="4"/>
              </w:numPr>
              <w:snapToGrid w:val="0"/>
              <w:spacing w:before="0" w:line="240" w:lineRule="auto"/>
              <w:contextualSpacing w:val="0"/>
              <w:rPr>
                <w:sz w:val="20"/>
                <w:szCs w:val="20"/>
              </w:rPr>
            </w:pPr>
            <w:r w:rsidRPr="00B2492E">
              <w:rPr>
                <w:sz w:val="20"/>
                <w:szCs w:val="20"/>
              </w:rPr>
              <w:t xml:space="preserve">Alt 1: Use existing random access configurations table for unpaired spectrum (i.e., Table 6.3.3.2-3 in TS38.211) </w:t>
            </w:r>
          </w:p>
          <w:p w14:paraId="4E88548B" w14:textId="77777777" w:rsidR="00B2492E" w:rsidRPr="00B2492E" w:rsidRDefault="00B2492E" w:rsidP="00B2492E">
            <w:pPr>
              <w:pStyle w:val="ListParagraph"/>
              <w:numPr>
                <w:ilvl w:val="2"/>
                <w:numId w:val="4"/>
              </w:numPr>
              <w:snapToGrid w:val="0"/>
              <w:spacing w:before="0" w:line="240" w:lineRule="auto"/>
              <w:contextualSpacing w:val="0"/>
              <w:rPr>
                <w:sz w:val="20"/>
                <w:szCs w:val="20"/>
              </w:rPr>
            </w:pPr>
            <w:r w:rsidRPr="00B2492E">
              <w:rPr>
                <w:sz w:val="20"/>
                <w:szCs w:val="20"/>
              </w:rPr>
              <w:t>FFS whether to introduce new parameter(s) to determine the subframe number for ROs in SBFD symbols.</w:t>
            </w:r>
          </w:p>
          <w:p w14:paraId="5F20424B" w14:textId="77777777" w:rsidR="00B2492E" w:rsidRPr="00B2492E" w:rsidRDefault="00B2492E" w:rsidP="00B2492E">
            <w:pPr>
              <w:pStyle w:val="ListParagraph"/>
              <w:numPr>
                <w:ilvl w:val="1"/>
                <w:numId w:val="4"/>
              </w:numPr>
              <w:snapToGrid w:val="0"/>
              <w:spacing w:before="0" w:line="240" w:lineRule="auto"/>
              <w:contextualSpacing w:val="0"/>
              <w:rPr>
                <w:sz w:val="20"/>
                <w:szCs w:val="20"/>
              </w:rPr>
            </w:pPr>
            <w:r w:rsidRPr="00B2492E">
              <w:rPr>
                <w:sz w:val="20"/>
                <w:szCs w:val="20"/>
              </w:rPr>
              <w:t>Alt 2: Use existing random access configurations table for paired spectrum/supplementary uplink (i.e., Table 6.3.3.2-2 in TS38.211)</w:t>
            </w:r>
          </w:p>
          <w:p w14:paraId="0BA84004" w14:textId="2E1A57CC" w:rsidR="00B2492E" w:rsidRPr="003C5FE7" w:rsidRDefault="00B2492E" w:rsidP="003C5FE7">
            <w:pPr>
              <w:pStyle w:val="ListParagraph"/>
              <w:numPr>
                <w:ilvl w:val="1"/>
                <w:numId w:val="4"/>
              </w:numPr>
              <w:snapToGrid w:val="0"/>
              <w:spacing w:before="0" w:line="240" w:lineRule="auto"/>
              <w:contextualSpacing w:val="0"/>
              <w:rPr>
                <w:sz w:val="20"/>
                <w:szCs w:val="20"/>
              </w:rPr>
            </w:pPr>
            <w:r w:rsidRPr="00B2492E">
              <w:rPr>
                <w:sz w:val="20"/>
                <w:szCs w:val="20"/>
              </w:rPr>
              <w:t>Alt 3: Introduce new entries on top of existing random access configurations table for unpaired spectrum (i.e., Table 6.3.3.2-3 in TS38.211)</w:t>
            </w:r>
          </w:p>
        </w:tc>
      </w:tr>
    </w:tbl>
    <w:p w14:paraId="57C50317" w14:textId="6D17A2D8" w:rsidR="00D96484" w:rsidRPr="00F467D2" w:rsidRDefault="006235F2" w:rsidP="00C51195">
      <w:pPr>
        <w:snapToGrid w:val="0"/>
        <w:spacing w:beforeLines="50" w:before="120" w:afterLines="50" w:after="120"/>
        <w:jc w:val="both"/>
        <w:rPr>
          <w:lang w:eastAsia="zh-CN"/>
        </w:rPr>
      </w:pPr>
      <w:r>
        <w:rPr>
          <w:rFonts w:hint="eastAsia"/>
          <w:lang w:eastAsia="zh-CN"/>
        </w:rPr>
        <w:lastRenderedPageBreak/>
        <w:t xml:space="preserve">The motivation of introducing Option 2 is to provide more opportunities </w:t>
      </w:r>
      <w:r w:rsidR="00D96484">
        <w:rPr>
          <w:rFonts w:hint="eastAsia"/>
          <w:lang w:eastAsia="zh-CN"/>
        </w:rPr>
        <w:t xml:space="preserve">and more flexibility </w:t>
      </w:r>
      <w:r>
        <w:rPr>
          <w:rFonts w:hint="eastAsia"/>
          <w:lang w:eastAsia="zh-CN"/>
        </w:rPr>
        <w:t>for SBFD-aware UEs in SBFD symbol</w:t>
      </w:r>
      <w:r w:rsidR="00D96484">
        <w:rPr>
          <w:rFonts w:hint="eastAsia"/>
          <w:lang w:eastAsia="zh-CN"/>
        </w:rPr>
        <w:t>s</w:t>
      </w:r>
      <w:r>
        <w:rPr>
          <w:rFonts w:hint="eastAsia"/>
          <w:lang w:eastAsia="zh-CN"/>
        </w:rPr>
        <w:t xml:space="preserve">. It is unnecessary to over optimize Option 2 for PRACH </w:t>
      </w:r>
      <w:r w:rsidR="00D96484">
        <w:rPr>
          <w:rFonts w:hint="eastAsia"/>
          <w:lang w:eastAsia="zh-CN"/>
        </w:rPr>
        <w:t xml:space="preserve">transmission in non-SBFD symbols. Moreover, </w:t>
      </w:r>
      <w:r w:rsidR="00F467D2">
        <w:rPr>
          <w:rFonts w:hint="eastAsia"/>
          <w:lang w:eastAsia="zh-CN"/>
        </w:rPr>
        <w:t>it will complicate the SSB-RO association if t</w:t>
      </w:r>
      <w:r w:rsidR="00F467D2" w:rsidRPr="00B2492E">
        <w:t>he additional</w:t>
      </w:r>
      <w:r w:rsidR="00F467D2">
        <w:rPr>
          <w:rFonts w:hint="eastAsia"/>
          <w:lang w:eastAsia="zh-CN"/>
        </w:rPr>
        <w:t xml:space="preserve"> </w:t>
      </w:r>
      <w:r w:rsidR="00F467D2" w:rsidRPr="00B2492E">
        <w:t xml:space="preserve">ROs in non-SBFD symbols configured by additional RACH configuration </w:t>
      </w:r>
      <w:r w:rsidR="00F467D2">
        <w:rPr>
          <w:rFonts w:hint="eastAsia"/>
          <w:lang w:eastAsia="zh-CN"/>
        </w:rPr>
        <w:t xml:space="preserve">are allowed to be used by </w:t>
      </w:r>
      <w:r w:rsidR="00F467D2" w:rsidRPr="00B2492E">
        <w:t>SBFD-aware UEs</w:t>
      </w:r>
      <w:r w:rsidR="00F467D2">
        <w:rPr>
          <w:rFonts w:hint="eastAsia"/>
          <w:lang w:eastAsia="zh-CN"/>
        </w:rPr>
        <w:t>.</w:t>
      </w:r>
    </w:p>
    <w:p w14:paraId="218D88CA" w14:textId="53D46EB8" w:rsidR="00D96484" w:rsidRDefault="00D96484" w:rsidP="00D96484">
      <w:pPr>
        <w:snapToGrid w:val="0"/>
        <w:spacing w:beforeLines="50" w:before="120" w:afterLines="50" w:after="120"/>
        <w:jc w:val="both"/>
        <w:rPr>
          <w:i/>
          <w:iCs/>
          <w:lang w:val="en-GB" w:eastAsia="zh-CN"/>
        </w:rPr>
      </w:pPr>
      <w:r>
        <w:rPr>
          <w:rFonts w:hint="eastAsia"/>
          <w:b/>
          <w:bCs/>
          <w:i/>
          <w:iCs/>
          <w:lang w:val="en-GB" w:eastAsia="zh-CN"/>
        </w:rPr>
        <w:t>Proposal</w:t>
      </w:r>
      <w:r w:rsidRPr="004F4668">
        <w:rPr>
          <w:b/>
          <w:bCs/>
          <w:i/>
          <w:iCs/>
          <w:lang w:val="en-GB" w:eastAsia="zh-CN"/>
        </w:rPr>
        <w:t xml:space="preserve"> </w:t>
      </w:r>
      <w:r>
        <w:rPr>
          <w:rFonts w:hint="eastAsia"/>
          <w:b/>
          <w:bCs/>
          <w:i/>
          <w:iCs/>
          <w:lang w:val="en-GB" w:eastAsia="zh-CN"/>
        </w:rPr>
        <w:t>3</w:t>
      </w:r>
      <w:r w:rsidRPr="004F4668">
        <w:rPr>
          <w:i/>
          <w:iCs/>
          <w:lang w:val="en-GB" w:eastAsia="zh-CN"/>
        </w:rPr>
        <w:t xml:space="preserve">: </w:t>
      </w:r>
      <w:r w:rsidR="00F467D2" w:rsidRPr="00F467D2">
        <w:rPr>
          <w:i/>
          <w:iCs/>
          <w:lang w:val="en-GB" w:eastAsia="zh-CN"/>
        </w:rPr>
        <w:t>The additional-ROs in non-SBFD symbols configured by additional RACH configuration are invalid for SBFD-aware UE</w:t>
      </w:r>
      <w:r w:rsidR="00F467D2">
        <w:rPr>
          <w:rFonts w:hint="eastAsia"/>
          <w:i/>
          <w:iCs/>
          <w:lang w:val="en-GB" w:eastAsia="zh-CN"/>
        </w:rPr>
        <w:t>s</w:t>
      </w:r>
      <w:r w:rsidRPr="004F4668">
        <w:rPr>
          <w:i/>
          <w:iCs/>
          <w:lang w:val="en-GB" w:eastAsia="zh-CN"/>
        </w:rPr>
        <w:t>.</w:t>
      </w:r>
    </w:p>
    <w:p w14:paraId="6FC6D580" w14:textId="04E309F0" w:rsidR="00CC7042" w:rsidRPr="004F4668" w:rsidRDefault="00CC7042" w:rsidP="00C51195">
      <w:pPr>
        <w:pStyle w:val="Heading3"/>
        <w:snapToGrid w:val="0"/>
        <w:spacing w:beforeLines="50" w:afterLines="50" w:after="120"/>
        <w:jc w:val="both"/>
        <w:rPr>
          <w:rFonts w:ascii="Times New Roman" w:hAnsi="Times New Roman"/>
          <w:lang w:eastAsia="zh-CN"/>
        </w:rPr>
      </w:pPr>
      <w:r w:rsidRPr="004F4668">
        <w:rPr>
          <w:rFonts w:ascii="Times New Roman" w:hAnsi="Times New Roman"/>
          <w:lang w:eastAsia="zh-CN"/>
        </w:rPr>
        <w:t>2.</w:t>
      </w:r>
      <w:r w:rsidR="00B814F0" w:rsidRPr="004F4668">
        <w:rPr>
          <w:rFonts w:ascii="Times New Roman" w:hAnsi="Times New Roman"/>
          <w:lang w:eastAsia="zh-CN"/>
        </w:rPr>
        <w:t>1.</w:t>
      </w:r>
      <w:r w:rsidR="00E30642" w:rsidRPr="004F4668">
        <w:rPr>
          <w:rFonts w:ascii="Times New Roman" w:hAnsi="Times New Roman"/>
          <w:lang w:eastAsia="zh-CN"/>
        </w:rPr>
        <w:t>2</w:t>
      </w:r>
      <w:r w:rsidRPr="004F4668">
        <w:rPr>
          <w:rFonts w:ascii="Times New Roman" w:hAnsi="Times New Roman"/>
          <w:lang w:eastAsia="zh-CN"/>
        </w:rPr>
        <w:t xml:space="preserve"> </w:t>
      </w:r>
      <w:r w:rsidR="000C74A9">
        <w:rPr>
          <w:rFonts w:ascii="Times New Roman" w:hAnsi="Times New Roman" w:hint="eastAsia"/>
          <w:lang w:eastAsia="zh-CN"/>
        </w:rPr>
        <w:t xml:space="preserve">  </w:t>
      </w:r>
      <w:r w:rsidRPr="004F4668">
        <w:rPr>
          <w:rFonts w:ascii="Times New Roman" w:hAnsi="Times New Roman"/>
          <w:lang w:eastAsia="zh-CN"/>
        </w:rPr>
        <w:t>RO</w:t>
      </w:r>
      <w:r w:rsidR="00F467D2">
        <w:rPr>
          <w:rFonts w:ascii="Times New Roman" w:hAnsi="Times New Roman" w:hint="eastAsia"/>
          <w:lang w:eastAsia="zh-CN"/>
        </w:rPr>
        <w:t xml:space="preserve"> validation</w:t>
      </w:r>
    </w:p>
    <w:p w14:paraId="00F07EA8" w14:textId="3E878190" w:rsidR="006D54D1" w:rsidRPr="004F4668" w:rsidRDefault="00411C75" w:rsidP="006D54D1">
      <w:pPr>
        <w:snapToGrid w:val="0"/>
        <w:spacing w:beforeLines="50" w:before="120" w:afterLines="50" w:after="120"/>
        <w:jc w:val="both"/>
        <w:rPr>
          <w:color w:val="000000"/>
        </w:rPr>
      </w:pPr>
      <w:r>
        <w:rPr>
          <w:rFonts w:hint="eastAsia"/>
          <w:lang w:eastAsia="zh-CN"/>
        </w:rPr>
        <w:t>At</w:t>
      </w:r>
      <w:r w:rsidR="00FB261D" w:rsidRPr="004F4668">
        <w:t xml:space="preserve"> RAN1#11</w:t>
      </w:r>
      <w:r w:rsidR="00FB261D" w:rsidRPr="004F4668">
        <w:rPr>
          <w:lang w:eastAsia="zh-CN"/>
        </w:rPr>
        <w:t>6</w:t>
      </w:r>
      <w:r w:rsidR="00205669">
        <w:rPr>
          <w:rFonts w:hint="eastAsia"/>
          <w:lang w:eastAsia="zh-CN"/>
        </w:rPr>
        <w:t>bi</w:t>
      </w:r>
      <w:r w:rsidR="002C6FFE">
        <w:rPr>
          <w:rFonts w:hint="eastAsia"/>
          <w:lang w:eastAsia="zh-CN"/>
        </w:rPr>
        <w:t>s</w:t>
      </w:r>
      <w:r w:rsidR="001E5F1B">
        <w:rPr>
          <w:rFonts w:hint="eastAsia"/>
          <w:lang w:val="en-GB" w:eastAsia="zh-CN"/>
        </w:rPr>
        <w:t xml:space="preserve"> [2]</w:t>
      </w:r>
      <w:r w:rsidR="00FB261D" w:rsidRPr="004F4668">
        <w:t xml:space="preserve">, the </w:t>
      </w:r>
      <w:r w:rsidR="002D577F">
        <w:rPr>
          <w:rFonts w:hint="eastAsia"/>
          <w:lang w:eastAsia="zh-CN"/>
        </w:rPr>
        <w:t>following agreement for</w:t>
      </w:r>
      <w:r w:rsidR="00FB261D" w:rsidRPr="004F4668">
        <w:rPr>
          <w:lang w:eastAsia="zh-CN"/>
        </w:rPr>
        <w:t xml:space="preserve"> RO</w:t>
      </w:r>
      <w:r w:rsidR="00FB261D" w:rsidRPr="004F4668">
        <w:t xml:space="preserve"> </w:t>
      </w:r>
      <w:r w:rsidR="00F467D2">
        <w:rPr>
          <w:rFonts w:hint="eastAsia"/>
          <w:lang w:eastAsia="zh-CN"/>
        </w:rPr>
        <w:t xml:space="preserve">validation </w:t>
      </w:r>
      <w:r w:rsidR="007829F6" w:rsidRPr="004F4668">
        <w:t>w</w:t>
      </w:r>
      <w:r w:rsidR="002D577F">
        <w:rPr>
          <w:rFonts w:hint="eastAsia"/>
          <w:lang w:eastAsia="zh-CN"/>
        </w:rPr>
        <w:t>as</w:t>
      </w:r>
      <w:r w:rsidR="00FB261D" w:rsidRPr="004F4668">
        <w:t xml:space="preserve"> </w:t>
      </w:r>
      <w:r w:rsidR="00F467D2">
        <w:rPr>
          <w:rFonts w:hint="eastAsia"/>
          <w:lang w:eastAsia="zh-CN"/>
        </w:rPr>
        <w:t>achieved</w:t>
      </w:r>
      <w:r w:rsidR="00FB261D" w:rsidRPr="004F4668">
        <w:t>.</w:t>
      </w:r>
    </w:p>
    <w:tbl>
      <w:tblPr>
        <w:tblStyle w:val="TableGrid"/>
        <w:tblW w:w="0" w:type="auto"/>
        <w:jc w:val="center"/>
        <w:tblLook w:val="04A0" w:firstRow="1" w:lastRow="0" w:firstColumn="1" w:lastColumn="0" w:noHBand="0" w:noVBand="1"/>
      </w:tblPr>
      <w:tblGrid>
        <w:gridCol w:w="9629"/>
      </w:tblGrid>
      <w:tr w:rsidR="006D54D1" w:rsidRPr="004F4668" w14:paraId="7B338FD0" w14:textId="77777777" w:rsidTr="00B35A86">
        <w:trPr>
          <w:jc w:val="center"/>
        </w:trPr>
        <w:tc>
          <w:tcPr>
            <w:tcW w:w="9639" w:type="dxa"/>
          </w:tcPr>
          <w:p w14:paraId="57421925" w14:textId="77777777" w:rsidR="006D54D1" w:rsidRPr="00F316F7" w:rsidRDefault="006D54D1" w:rsidP="00B35A86">
            <w:pPr>
              <w:snapToGrid w:val="0"/>
              <w:spacing w:before="0" w:after="0" w:line="240" w:lineRule="auto"/>
              <w:rPr>
                <w:b/>
                <w:bCs/>
                <w:iCs/>
                <w:highlight w:val="green"/>
              </w:rPr>
            </w:pPr>
            <w:r w:rsidRPr="00F316F7">
              <w:rPr>
                <w:b/>
                <w:bCs/>
                <w:iCs/>
                <w:highlight w:val="green"/>
              </w:rPr>
              <w:t>Agreement</w:t>
            </w:r>
          </w:p>
          <w:p w14:paraId="1DCB7BDB" w14:textId="77777777" w:rsidR="006D54D1" w:rsidRPr="00F316F7" w:rsidRDefault="006D54D1" w:rsidP="00B35A86">
            <w:pPr>
              <w:snapToGrid w:val="0"/>
              <w:spacing w:before="0" w:after="0" w:line="240" w:lineRule="auto"/>
            </w:pPr>
            <w:r w:rsidRPr="00F316F7">
              <w:t xml:space="preserve">For Option 1 (i.e., use one single RACH configuration with possible enhancement) to support random access operation for SBFD-aware UEs in RRC CONNECTED state, </w:t>
            </w:r>
          </w:p>
          <w:p w14:paraId="225B4B1D" w14:textId="77777777" w:rsidR="006D54D1" w:rsidRPr="00873F9B" w:rsidRDefault="006D54D1" w:rsidP="00B35A86">
            <w:pPr>
              <w:pStyle w:val="ListParagraph"/>
              <w:numPr>
                <w:ilvl w:val="0"/>
                <w:numId w:val="4"/>
              </w:numPr>
              <w:snapToGrid w:val="0"/>
              <w:spacing w:before="0" w:line="240" w:lineRule="auto"/>
              <w:contextualSpacing w:val="0"/>
              <w:rPr>
                <w:rFonts w:eastAsia="宋体"/>
                <w:sz w:val="20"/>
                <w:szCs w:val="20"/>
              </w:rPr>
            </w:pPr>
            <w:r w:rsidRPr="00873F9B">
              <w:rPr>
                <w:rFonts w:eastAsia="宋体"/>
                <w:sz w:val="20"/>
                <w:szCs w:val="20"/>
              </w:rPr>
              <w:t xml:space="preserve">no enhancements for the RO validation rule for the ROs in non-SBFD symbols and the ROs in SBFD symbols configured as flexible by tdd-UL-DL-ConfigurationCommon (if any). </w:t>
            </w:r>
          </w:p>
          <w:p w14:paraId="235D671C" w14:textId="77777777" w:rsidR="006D54D1" w:rsidRPr="00873F9B" w:rsidRDefault="006D54D1" w:rsidP="00B35A86">
            <w:pPr>
              <w:pStyle w:val="ListParagraph"/>
              <w:numPr>
                <w:ilvl w:val="1"/>
                <w:numId w:val="4"/>
              </w:numPr>
              <w:snapToGrid w:val="0"/>
              <w:spacing w:before="0" w:line="240" w:lineRule="auto"/>
              <w:contextualSpacing w:val="0"/>
              <w:rPr>
                <w:rFonts w:eastAsia="宋体"/>
                <w:sz w:val="20"/>
                <w:szCs w:val="20"/>
              </w:rPr>
            </w:pPr>
            <w:r w:rsidRPr="00873F9B">
              <w:rPr>
                <w:rFonts w:eastAsia="宋体"/>
                <w:sz w:val="20"/>
                <w:szCs w:val="20"/>
              </w:rPr>
              <w:t>FFS: the ROs in non-SBFD symbols that are valid for non-SBFD aware UEs are also valid for SBFD aware UEs.</w:t>
            </w:r>
          </w:p>
          <w:p w14:paraId="51497344" w14:textId="77777777" w:rsidR="006D54D1" w:rsidRPr="00873F9B" w:rsidRDefault="006D54D1" w:rsidP="00B35A86">
            <w:pPr>
              <w:pStyle w:val="ListParagraph"/>
              <w:numPr>
                <w:ilvl w:val="1"/>
                <w:numId w:val="4"/>
              </w:numPr>
              <w:snapToGrid w:val="0"/>
              <w:spacing w:before="0" w:line="240" w:lineRule="auto"/>
              <w:contextualSpacing w:val="0"/>
              <w:rPr>
                <w:rFonts w:eastAsia="宋体"/>
                <w:sz w:val="20"/>
                <w:szCs w:val="20"/>
              </w:rPr>
            </w:pPr>
            <w:r w:rsidRPr="00873F9B">
              <w:rPr>
                <w:rFonts w:eastAsia="宋体"/>
                <w:sz w:val="20"/>
                <w:szCs w:val="20"/>
              </w:rPr>
              <w:t>FFS: It’s up to network configuration to ensure the ROs in SBFD symbols configured as flexible by tdd-UL-DL-ConfigurationCommon, which are valid for non-SBFD aware UEs based on legacy RO validation rule, are also valid for SBFD aware UEs (i.e., the configured ROs in SBFD symbols, if configured as flexible by tdd-UL-DL-ConfigurationCommon, are within the UL usable PRBs)</w:t>
            </w:r>
          </w:p>
          <w:p w14:paraId="09D7C63B" w14:textId="77777777" w:rsidR="006D54D1" w:rsidRPr="00873F9B" w:rsidRDefault="006D54D1" w:rsidP="00B35A86">
            <w:pPr>
              <w:pStyle w:val="ListParagraph"/>
              <w:numPr>
                <w:ilvl w:val="0"/>
                <w:numId w:val="4"/>
              </w:numPr>
              <w:snapToGrid w:val="0"/>
              <w:spacing w:before="0" w:line="240" w:lineRule="auto"/>
              <w:contextualSpacing w:val="0"/>
              <w:rPr>
                <w:rFonts w:eastAsia="宋体"/>
                <w:sz w:val="20"/>
                <w:szCs w:val="20"/>
              </w:rPr>
            </w:pPr>
            <w:r w:rsidRPr="00873F9B">
              <w:rPr>
                <w:rFonts w:eastAsia="宋体"/>
                <w:sz w:val="20"/>
                <w:szCs w:val="20"/>
              </w:rPr>
              <w:t>the RO in SBFD symbols configured as downlink by tdd-UL-DL-ConfigurationCommon is valid if at least:</w:t>
            </w:r>
          </w:p>
          <w:p w14:paraId="35DC86B2" w14:textId="77777777" w:rsidR="006D54D1" w:rsidRPr="00873F9B" w:rsidRDefault="006D54D1" w:rsidP="00B35A86">
            <w:pPr>
              <w:pStyle w:val="ListParagraph"/>
              <w:numPr>
                <w:ilvl w:val="1"/>
                <w:numId w:val="4"/>
              </w:numPr>
              <w:snapToGrid w:val="0"/>
              <w:spacing w:before="0" w:line="240" w:lineRule="auto"/>
              <w:contextualSpacing w:val="0"/>
              <w:rPr>
                <w:rFonts w:eastAsia="宋体"/>
                <w:sz w:val="20"/>
                <w:szCs w:val="20"/>
              </w:rPr>
            </w:pPr>
            <w:r w:rsidRPr="00873F9B">
              <w:rPr>
                <w:rFonts w:eastAsia="宋体"/>
                <w:sz w:val="20"/>
                <w:szCs w:val="20"/>
              </w:rPr>
              <w:t>Time and frequency resource of the RO are fully within UL usable PRBs, and not overlapped with SSB</w:t>
            </w:r>
          </w:p>
          <w:p w14:paraId="68283C85" w14:textId="77777777" w:rsidR="006D54D1" w:rsidRPr="00873F9B" w:rsidRDefault="006D54D1" w:rsidP="00B35A86">
            <w:pPr>
              <w:pStyle w:val="ListParagraph"/>
              <w:numPr>
                <w:ilvl w:val="1"/>
                <w:numId w:val="4"/>
              </w:numPr>
              <w:snapToGrid w:val="0"/>
              <w:spacing w:before="0" w:line="240" w:lineRule="auto"/>
              <w:contextualSpacing w:val="0"/>
              <w:rPr>
                <w:rFonts w:eastAsia="宋体"/>
                <w:sz w:val="20"/>
                <w:szCs w:val="20"/>
              </w:rPr>
            </w:pPr>
            <w:r w:rsidRPr="00873F9B">
              <w:rPr>
                <w:rFonts w:eastAsia="宋体"/>
                <w:sz w:val="20"/>
                <w:szCs w:val="20"/>
              </w:rPr>
              <w:t>FFS: Other condition.</w:t>
            </w:r>
          </w:p>
          <w:p w14:paraId="14D64577" w14:textId="7BB27B0A" w:rsidR="006D54D1" w:rsidRPr="00205669" w:rsidRDefault="006D54D1" w:rsidP="00205669">
            <w:pPr>
              <w:snapToGrid w:val="0"/>
              <w:spacing w:before="0" w:after="0" w:line="240" w:lineRule="auto"/>
              <w:rPr>
                <w:lang w:eastAsia="zh-CN"/>
              </w:rPr>
            </w:pPr>
            <w:r w:rsidRPr="00F316F7">
              <w:t xml:space="preserve">Note: For the case that all the SBFD symbols configured as downlink by </w:t>
            </w:r>
            <w:r w:rsidRPr="00873F9B">
              <w:t>tdd-UL-DL-ConfigurationCommon,</w:t>
            </w:r>
            <w:r w:rsidRPr="00F316F7">
              <w:t xml:space="preserve"> there is no restriction that all the configured ROs in SBFD symbols should be within the UL usable PRBs.</w:t>
            </w:r>
          </w:p>
        </w:tc>
      </w:tr>
    </w:tbl>
    <w:p w14:paraId="0323361D" w14:textId="36C27623" w:rsidR="00BF2D02" w:rsidRPr="004F4668" w:rsidRDefault="00BF2D02" w:rsidP="00C51195">
      <w:pPr>
        <w:snapToGrid w:val="0"/>
        <w:spacing w:beforeLines="50" w:before="120" w:afterLines="50" w:after="120"/>
        <w:jc w:val="both"/>
        <w:rPr>
          <w:lang w:val="en-GB" w:eastAsia="zh-CN"/>
        </w:rPr>
      </w:pPr>
      <w:r w:rsidRPr="004F4668">
        <w:rPr>
          <w:lang w:val="en-GB" w:eastAsia="zh-CN"/>
        </w:rPr>
        <w:t>ROs within UL subband in SBFD symbols can be considered valid</w:t>
      </w:r>
      <w:r w:rsidR="0023695D">
        <w:rPr>
          <w:rFonts w:hint="eastAsia"/>
          <w:lang w:val="en-GB" w:eastAsia="zh-CN"/>
        </w:rPr>
        <w:t xml:space="preserve"> to support random access in SBFD symbols</w:t>
      </w:r>
      <w:r w:rsidRPr="004F4668">
        <w:rPr>
          <w:lang w:val="en-GB" w:eastAsia="zh-CN"/>
        </w:rPr>
        <w:t xml:space="preserve">. </w:t>
      </w:r>
      <w:r w:rsidR="00C877EB" w:rsidRPr="004F4668">
        <w:rPr>
          <w:lang w:val="en-GB" w:eastAsia="zh-CN"/>
        </w:rPr>
        <w:t>In addition,</w:t>
      </w:r>
      <w:r w:rsidR="00C877EB" w:rsidRPr="004F4668">
        <w:t xml:space="preserve"> </w:t>
      </w:r>
      <w:r w:rsidR="00C877EB" w:rsidRPr="004F4668">
        <w:rPr>
          <w:lang w:val="en-GB" w:eastAsia="zh-CN"/>
        </w:rPr>
        <w:t xml:space="preserve">the </w:t>
      </w:r>
      <w:r w:rsidR="00CA12D0" w:rsidRPr="004F4668">
        <w:rPr>
          <w:lang w:val="en-GB" w:eastAsia="zh-CN"/>
        </w:rPr>
        <w:t>position</w:t>
      </w:r>
      <w:r w:rsidR="00C877EB" w:rsidRPr="004F4668">
        <w:rPr>
          <w:lang w:val="en-GB" w:eastAsia="zh-CN"/>
        </w:rPr>
        <w:t xml:space="preserve"> of the RO within the UL subband also needs to be considered because </w:t>
      </w:r>
      <w:r w:rsidR="00F467D2">
        <w:rPr>
          <w:rFonts w:hint="eastAsia"/>
          <w:lang w:val="en-GB" w:eastAsia="zh-CN"/>
        </w:rPr>
        <w:t>more intensive</w:t>
      </w:r>
      <w:r w:rsidR="0032513B">
        <w:rPr>
          <w:rFonts w:hint="eastAsia"/>
          <w:lang w:val="en-GB" w:eastAsia="zh-CN"/>
        </w:rPr>
        <w:t xml:space="preserve"> interference is expected </w:t>
      </w:r>
      <w:r w:rsidR="00F467D2">
        <w:rPr>
          <w:rFonts w:hint="eastAsia"/>
          <w:lang w:val="en-GB" w:eastAsia="zh-CN"/>
        </w:rPr>
        <w:t>in</w:t>
      </w:r>
      <w:r w:rsidR="0032513B">
        <w:rPr>
          <w:rFonts w:hint="eastAsia"/>
          <w:lang w:val="en-GB" w:eastAsia="zh-CN"/>
        </w:rPr>
        <w:t xml:space="preserve"> the boundary RBs in the UL subband</w:t>
      </w:r>
      <w:r w:rsidR="00151278">
        <w:rPr>
          <w:rFonts w:hint="eastAsia"/>
          <w:lang w:val="en-GB" w:eastAsia="zh-CN"/>
        </w:rPr>
        <w:t xml:space="preserve"> even given the existence of guardband</w:t>
      </w:r>
      <w:r w:rsidRPr="004F4668">
        <w:rPr>
          <w:lang w:val="en-GB" w:eastAsia="zh-CN"/>
        </w:rPr>
        <w:t xml:space="preserve">. </w:t>
      </w:r>
      <w:r w:rsidR="00151278">
        <w:rPr>
          <w:rFonts w:hint="eastAsia"/>
          <w:lang w:val="en-GB" w:eastAsia="zh-CN"/>
        </w:rPr>
        <w:t>An example is shown i</w:t>
      </w:r>
      <w:r w:rsidRPr="003B0100">
        <w:rPr>
          <w:lang w:val="en-GB" w:eastAsia="zh-CN"/>
        </w:rPr>
        <w:t>n Figure 1</w:t>
      </w:r>
      <w:r w:rsidR="00151278">
        <w:rPr>
          <w:rFonts w:hint="eastAsia"/>
          <w:lang w:val="en-GB" w:eastAsia="zh-CN"/>
        </w:rPr>
        <w:t>. In this example,</w:t>
      </w:r>
      <w:r w:rsidRPr="003B0100">
        <w:rPr>
          <w:lang w:val="en-GB" w:eastAsia="zh-CN"/>
        </w:rPr>
        <w:t xml:space="preserve"> RO2 is cl</w:t>
      </w:r>
      <w:r w:rsidRPr="004F4668">
        <w:rPr>
          <w:lang w:val="en-GB" w:eastAsia="zh-CN"/>
        </w:rPr>
        <w:t xml:space="preserve">oser to the </w:t>
      </w:r>
      <w:r w:rsidR="00411C75">
        <w:rPr>
          <w:rFonts w:hint="eastAsia"/>
          <w:lang w:val="en-GB" w:eastAsia="zh-CN"/>
        </w:rPr>
        <w:t>boundary of the UL</w:t>
      </w:r>
      <w:r w:rsidRPr="004F4668">
        <w:rPr>
          <w:lang w:val="en-GB" w:eastAsia="zh-CN"/>
        </w:rPr>
        <w:t xml:space="preserve"> subband, resulting in </w:t>
      </w:r>
      <w:r w:rsidR="002D577F">
        <w:rPr>
          <w:rFonts w:hint="eastAsia"/>
          <w:lang w:val="en-GB" w:eastAsia="zh-CN"/>
        </w:rPr>
        <w:t>reception failure</w:t>
      </w:r>
      <w:r w:rsidR="00411C75">
        <w:rPr>
          <w:rFonts w:hint="eastAsia"/>
          <w:lang w:val="en-GB" w:eastAsia="zh-CN"/>
        </w:rPr>
        <w:t xml:space="preserve"> with high</w:t>
      </w:r>
      <w:r w:rsidR="00682F1B">
        <w:rPr>
          <w:rFonts w:hint="eastAsia"/>
          <w:lang w:val="en-GB" w:eastAsia="zh-CN"/>
        </w:rPr>
        <w:t>er</w:t>
      </w:r>
      <w:r w:rsidR="00411C75">
        <w:rPr>
          <w:rFonts w:hint="eastAsia"/>
          <w:lang w:val="en-GB" w:eastAsia="zh-CN"/>
        </w:rPr>
        <w:t xml:space="preserve"> probability</w:t>
      </w:r>
      <w:r w:rsidR="002D577F">
        <w:rPr>
          <w:rFonts w:hint="eastAsia"/>
          <w:lang w:val="en-GB" w:eastAsia="zh-CN"/>
        </w:rPr>
        <w:t xml:space="preserve"> for</w:t>
      </w:r>
      <w:r w:rsidRPr="004F4668">
        <w:rPr>
          <w:lang w:val="en-GB" w:eastAsia="zh-CN"/>
        </w:rPr>
        <w:t xml:space="preserve"> PRACH </w:t>
      </w:r>
      <w:r w:rsidR="00682F1B">
        <w:rPr>
          <w:rFonts w:hint="eastAsia"/>
          <w:lang w:val="en-GB" w:eastAsia="zh-CN"/>
        </w:rPr>
        <w:t>i</w:t>
      </w:r>
      <w:r w:rsidRPr="004F4668">
        <w:rPr>
          <w:lang w:val="en-GB" w:eastAsia="zh-CN"/>
        </w:rPr>
        <w:t>n RO2</w:t>
      </w:r>
      <w:r w:rsidR="00682F1B">
        <w:rPr>
          <w:rFonts w:hint="eastAsia"/>
          <w:lang w:val="en-GB" w:eastAsia="zh-CN"/>
        </w:rPr>
        <w:t xml:space="preserve"> than in RO1</w:t>
      </w:r>
      <w:r w:rsidRPr="004F4668">
        <w:rPr>
          <w:lang w:val="en-GB" w:eastAsia="zh-CN"/>
        </w:rPr>
        <w:t xml:space="preserve">. </w:t>
      </w:r>
      <w:r w:rsidR="002D577F">
        <w:rPr>
          <w:rFonts w:hint="eastAsia"/>
          <w:lang w:val="en-GB" w:eastAsia="zh-CN"/>
        </w:rPr>
        <w:t>In light of this</w:t>
      </w:r>
      <w:r w:rsidRPr="004F4668">
        <w:rPr>
          <w:lang w:val="en-GB" w:eastAsia="zh-CN"/>
        </w:rPr>
        <w:t>, the</w:t>
      </w:r>
      <w:r w:rsidR="002D577F">
        <w:rPr>
          <w:rFonts w:hint="eastAsia"/>
          <w:lang w:val="en-GB" w:eastAsia="zh-CN"/>
        </w:rPr>
        <w:t xml:space="preserve"> frequency</w:t>
      </w:r>
      <w:r w:rsidRPr="004F4668">
        <w:rPr>
          <w:lang w:val="en-GB" w:eastAsia="zh-CN"/>
        </w:rPr>
        <w:t xml:space="preserve"> </w:t>
      </w:r>
      <w:r w:rsidR="00CA12D0" w:rsidRPr="004F4668">
        <w:rPr>
          <w:lang w:val="en-GB" w:eastAsia="zh-CN"/>
        </w:rPr>
        <w:t>position</w:t>
      </w:r>
      <w:r w:rsidRPr="004F4668">
        <w:rPr>
          <w:lang w:val="en-GB" w:eastAsia="zh-CN"/>
        </w:rPr>
        <w:t xml:space="preserve"> of </w:t>
      </w:r>
      <w:r w:rsidR="002D577F">
        <w:rPr>
          <w:rFonts w:hint="eastAsia"/>
          <w:lang w:val="en-GB" w:eastAsia="zh-CN"/>
        </w:rPr>
        <w:t>an</w:t>
      </w:r>
      <w:r w:rsidR="002D577F" w:rsidRPr="004F4668">
        <w:rPr>
          <w:lang w:val="en-GB" w:eastAsia="zh-CN"/>
        </w:rPr>
        <w:t xml:space="preserve"> </w:t>
      </w:r>
      <w:r w:rsidRPr="004F4668">
        <w:rPr>
          <w:lang w:val="en-GB" w:eastAsia="zh-CN"/>
        </w:rPr>
        <w:t>RO within UL subband</w:t>
      </w:r>
      <w:r w:rsidR="002D577F">
        <w:rPr>
          <w:rFonts w:hint="eastAsia"/>
          <w:lang w:val="en-GB" w:eastAsia="zh-CN"/>
        </w:rPr>
        <w:t xml:space="preserve"> in SBFD symbols </w:t>
      </w:r>
      <w:r w:rsidR="00EA2CB2">
        <w:rPr>
          <w:lang w:val="en-GB" w:eastAsia="zh-CN"/>
        </w:rPr>
        <w:t>needs</w:t>
      </w:r>
      <w:r w:rsidR="002D577F">
        <w:rPr>
          <w:rFonts w:hint="eastAsia"/>
          <w:lang w:val="en-GB" w:eastAsia="zh-CN"/>
        </w:rPr>
        <w:t xml:space="preserve"> </w:t>
      </w:r>
      <w:r w:rsidR="00EA2CB2">
        <w:rPr>
          <w:rFonts w:hint="eastAsia"/>
          <w:lang w:val="en-GB" w:eastAsia="zh-CN"/>
        </w:rPr>
        <w:t xml:space="preserve">to </w:t>
      </w:r>
      <w:r w:rsidR="002D577F">
        <w:rPr>
          <w:rFonts w:hint="eastAsia"/>
          <w:lang w:val="en-GB" w:eastAsia="zh-CN"/>
        </w:rPr>
        <w:t>be considered</w:t>
      </w:r>
      <w:r w:rsidRPr="004F4668">
        <w:rPr>
          <w:lang w:val="en-GB" w:eastAsia="zh-CN"/>
        </w:rPr>
        <w:t xml:space="preserve"> for determining valid</w:t>
      </w:r>
      <w:r w:rsidR="002D577F">
        <w:rPr>
          <w:rFonts w:hint="eastAsia"/>
          <w:lang w:val="en-GB" w:eastAsia="zh-CN"/>
        </w:rPr>
        <w:t>ity of the</w:t>
      </w:r>
      <w:r w:rsidRPr="004F4668">
        <w:rPr>
          <w:lang w:val="en-GB" w:eastAsia="zh-CN"/>
        </w:rPr>
        <w:t xml:space="preserve"> RO.</w:t>
      </w:r>
    </w:p>
    <w:p w14:paraId="6593B950" w14:textId="3252E57D" w:rsidR="00427AC6" w:rsidRPr="004F4668" w:rsidRDefault="00427AC6" w:rsidP="00C51195">
      <w:pPr>
        <w:snapToGrid w:val="0"/>
        <w:spacing w:beforeLines="50" w:before="120" w:afterLines="50" w:after="120"/>
        <w:jc w:val="both"/>
        <w:rPr>
          <w:i/>
          <w:iCs/>
          <w:lang w:val="en-GB" w:eastAsia="zh-CN"/>
        </w:rPr>
      </w:pPr>
      <w:r w:rsidRPr="004F4668">
        <w:rPr>
          <w:b/>
          <w:bCs/>
          <w:i/>
          <w:iCs/>
          <w:lang w:val="en-GB" w:eastAsia="zh-CN"/>
        </w:rPr>
        <w:t>Proposal</w:t>
      </w:r>
      <w:r w:rsidR="009F06C4" w:rsidRPr="004F4668">
        <w:rPr>
          <w:b/>
          <w:bCs/>
          <w:i/>
          <w:iCs/>
          <w:lang w:val="en-GB" w:eastAsia="zh-CN"/>
        </w:rPr>
        <w:t xml:space="preserve"> </w:t>
      </w:r>
      <w:r w:rsidR="00B0739B">
        <w:rPr>
          <w:rFonts w:hint="eastAsia"/>
          <w:b/>
          <w:bCs/>
          <w:i/>
          <w:iCs/>
          <w:lang w:val="en-GB" w:eastAsia="zh-CN"/>
        </w:rPr>
        <w:t>4</w:t>
      </w:r>
      <w:r w:rsidR="00094097" w:rsidRPr="004F4668">
        <w:rPr>
          <w:i/>
          <w:iCs/>
          <w:lang w:val="en-GB" w:eastAsia="zh-CN"/>
        </w:rPr>
        <w:t xml:space="preserve">: </w:t>
      </w:r>
      <w:r w:rsidRPr="004F4668">
        <w:rPr>
          <w:i/>
          <w:iCs/>
          <w:lang w:val="en-GB" w:eastAsia="zh-CN"/>
        </w:rPr>
        <w:t xml:space="preserve">The </w:t>
      </w:r>
      <w:r w:rsidR="002D577F">
        <w:rPr>
          <w:rFonts w:hint="eastAsia"/>
          <w:i/>
          <w:iCs/>
          <w:lang w:val="en-GB" w:eastAsia="zh-CN"/>
        </w:rPr>
        <w:t xml:space="preserve">frequency </w:t>
      </w:r>
      <w:r w:rsidRPr="004F4668">
        <w:rPr>
          <w:i/>
          <w:iCs/>
          <w:lang w:val="en-GB" w:eastAsia="zh-CN"/>
        </w:rPr>
        <w:t xml:space="preserve">position of </w:t>
      </w:r>
      <w:r w:rsidR="002D577F">
        <w:rPr>
          <w:rFonts w:hint="eastAsia"/>
          <w:i/>
          <w:iCs/>
          <w:lang w:val="en-GB" w:eastAsia="zh-CN"/>
        </w:rPr>
        <w:t xml:space="preserve">an </w:t>
      </w:r>
      <w:r w:rsidRPr="004F4668">
        <w:rPr>
          <w:i/>
          <w:iCs/>
          <w:lang w:val="en-GB" w:eastAsia="zh-CN"/>
        </w:rPr>
        <w:t>RO within UL subband</w:t>
      </w:r>
      <w:r w:rsidR="002D577F">
        <w:rPr>
          <w:rFonts w:hint="eastAsia"/>
          <w:i/>
          <w:iCs/>
          <w:lang w:val="en-GB" w:eastAsia="zh-CN"/>
        </w:rPr>
        <w:t xml:space="preserve"> in SBFD symbols</w:t>
      </w:r>
      <w:r w:rsidRPr="004F4668">
        <w:rPr>
          <w:i/>
          <w:iCs/>
          <w:lang w:val="en-GB" w:eastAsia="zh-CN"/>
        </w:rPr>
        <w:t xml:space="preserve"> is </w:t>
      </w:r>
      <w:r w:rsidR="002D577F">
        <w:rPr>
          <w:rFonts w:hint="eastAsia"/>
          <w:i/>
          <w:iCs/>
          <w:lang w:val="en-GB" w:eastAsia="zh-CN"/>
        </w:rPr>
        <w:t>considered</w:t>
      </w:r>
      <w:r w:rsidRPr="004F4668">
        <w:rPr>
          <w:i/>
          <w:iCs/>
          <w:lang w:val="en-GB" w:eastAsia="zh-CN"/>
        </w:rPr>
        <w:t xml:space="preserve"> for determining valid</w:t>
      </w:r>
      <w:r w:rsidR="002D577F">
        <w:rPr>
          <w:rFonts w:hint="eastAsia"/>
          <w:i/>
          <w:iCs/>
          <w:lang w:val="en-GB" w:eastAsia="zh-CN"/>
        </w:rPr>
        <w:t>ity of the</w:t>
      </w:r>
      <w:r w:rsidRPr="004F4668">
        <w:rPr>
          <w:i/>
          <w:iCs/>
          <w:lang w:val="en-GB" w:eastAsia="zh-CN"/>
        </w:rPr>
        <w:t xml:space="preserve"> RO.</w:t>
      </w:r>
    </w:p>
    <w:p w14:paraId="59565ED9" w14:textId="2EB3A9DB" w:rsidR="0095466D" w:rsidRDefault="0095466D" w:rsidP="00C51195">
      <w:pPr>
        <w:pStyle w:val="Caption"/>
        <w:snapToGrid w:val="0"/>
        <w:spacing w:beforeLines="50" w:afterLines="50"/>
        <w:jc w:val="center"/>
      </w:pPr>
      <w:r>
        <w:object w:dxaOrig="8110" w:dyaOrig="2731" w14:anchorId="56EF9D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3pt;height:98.45pt" o:ole="">
            <v:imagedata r:id="rId11" o:title=""/>
          </v:shape>
          <o:OLEObject Type="Embed" ProgID="Visio.Drawing.15" ShapeID="_x0000_i1025" DrawAspect="Content" ObjectID="_1776842850" r:id="rId12"/>
        </w:object>
      </w:r>
    </w:p>
    <w:p w14:paraId="36DF83E6" w14:textId="37F5C874" w:rsidR="003A1B92" w:rsidRPr="0095466D" w:rsidRDefault="00A75483" w:rsidP="00C51195">
      <w:pPr>
        <w:pStyle w:val="Caption"/>
        <w:snapToGrid w:val="0"/>
        <w:spacing w:beforeLines="50" w:afterLines="50"/>
        <w:jc w:val="center"/>
        <w:rPr>
          <w:caps/>
          <w:lang w:val="en-GB" w:eastAsia="zh-CN"/>
        </w:rPr>
      </w:pPr>
      <w:r w:rsidRPr="004F4668">
        <w:lastRenderedPageBreak/>
        <w:t xml:space="preserve">Figure </w:t>
      </w:r>
      <w:r w:rsidRPr="004F4668">
        <w:fldChar w:fldCharType="begin"/>
      </w:r>
      <w:r w:rsidRPr="004F4668">
        <w:instrText xml:space="preserve"> SEQ Figure \* ARABIC </w:instrText>
      </w:r>
      <w:r w:rsidRPr="004F4668">
        <w:fldChar w:fldCharType="separate"/>
      </w:r>
      <w:r w:rsidRPr="004F4668">
        <w:rPr>
          <w:noProof/>
        </w:rPr>
        <w:t>1</w:t>
      </w:r>
      <w:r w:rsidRPr="004F4668">
        <w:rPr>
          <w:noProof/>
        </w:rPr>
        <w:fldChar w:fldCharType="end"/>
      </w:r>
      <w:r w:rsidR="0095466D">
        <w:rPr>
          <w:rFonts w:hint="eastAsia"/>
          <w:noProof/>
          <w:lang w:eastAsia="zh-CN"/>
        </w:rPr>
        <w:t xml:space="preserve"> An example for RO frequency positions in UL subband in SBFD symbols</w:t>
      </w:r>
    </w:p>
    <w:p w14:paraId="238A5FF9" w14:textId="6D1222AF" w:rsidR="00620867" w:rsidRPr="004F4668" w:rsidRDefault="00620867" w:rsidP="00C51195">
      <w:pPr>
        <w:snapToGrid w:val="0"/>
        <w:spacing w:beforeLines="50" w:before="120" w:afterLines="50" w:after="120"/>
        <w:jc w:val="both"/>
        <w:rPr>
          <w:lang w:val="en-GB" w:eastAsia="zh-CN"/>
        </w:rPr>
      </w:pPr>
      <w:r w:rsidRPr="004F4668">
        <w:rPr>
          <w:lang w:val="en-GB" w:eastAsia="zh-CN"/>
        </w:rPr>
        <w:t>RAN1 also needs to di</w:t>
      </w:r>
      <w:r w:rsidRPr="003B0100">
        <w:rPr>
          <w:lang w:val="en-GB" w:eastAsia="zh-CN"/>
        </w:rPr>
        <w:t xml:space="preserve">scuss whether </w:t>
      </w:r>
      <w:r w:rsidR="006F5DFB" w:rsidRPr="003B0100">
        <w:rPr>
          <w:lang w:val="en-GB" w:eastAsia="zh-CN"/>
        </w:rPr>
        <w:t>the transition delay</w:t>
      </w:r>
      <w:r w:rsidRPr="003B0100">
        <w:rPr>
          <w:lang w:val="en-GB" w:eastAsia="zh-CN"/>
        </w:rPr>
        <w:t xml:space="preserve"> </w:t>
      </w:r>
      <w:r w:rsidR="00B0739B" w:rsidRPr="00B0739B">
        <w:rPr>
          <w:lang w:val="en-GB" w:eastAsia="zh-CN"/>
        </w:rPr>
        <w:t>between SBFD and non-SBFD symbols</w:t>
      </w:r>
      <w:r w:rsidR="0095466D">
        <w:rPr>
          <w:rFonts w:hint="eastAsia"/>
          <w:lang w:val="en-GB" w:eastAsia="zh-CN"/>
        </w:rPr>
        <w:t xml:space="preserve"> </w:t>
      </w:r>
      <w:r w:rsidRPr="003B0100">
        <w:rPr>
          <w:lang w:val="en-GB" w:eastAsia="zh-CN"/>
        </w:rPr>
        <w:t xml:space="preserve">will affect the validity of ROs. The </w:t>
      </w:r>
      <w:r w:rsidR="00B0739B">
        <w:rPr>
          <w:rFonts w:hint="eastAsia"/>
          <w:lang w:val="en-GB" w:eastAsia="zh-CN"/>
        </w:rPr>
        <w:t>existing design</w:t>
      </w:r>
      <w:r w:rsidRPr="003B0100">
        <w:rPr>
          <w:lang w:val="en-GB" w:eastAsia="zh-CN"/>
        </w:rPr>
        <w:t xml:space="preserve"> considers </w:t>
      </w:r>
      <w:r w:rsidR="006F5DFB" w:rsidRPr="003B0100">
        <w:rPr>
          <w:lang w:val="en-GB" w:eastAsia="zh-CN"/>
        </w:rPr>
        <w:t xml:space="preserve">the </w:t>
      </w:r>
      <w:r w:rsidR="00B0739B">
        <w:rPr>
          <w:rFonts w:hint="eastAsia"/>
          <w:lang w:val="en-GB" w:eastAsia="zh-CN"/>
        </w:rPr>
        <w:t>down</w:t>
      </w:r>
      <w:r w:rsidR="00991B65" w:rsidRPr="003B0100">
        <w:rPr>
          <w:lang w:val="en-GB" w:eastAsia="zh-CN"/>
        </w:rPr>
        <w:t>link-</w:t>
      </w:r>
      <w:r w:rsidR="00B0739B">
        <w:rPr>
          <w:rFonts w:hint="eastAsia"/>
          <w:lang w:val="en-GB" w:eastAsia="zh-CN"/>
        </w:rPr>
        <w:t>up</w:t>
      </w:r>
      <w:r w:rsidR="00991B65" w:rsidRPr="003B0100">
        <w:rPr>
          <w:lang w:val="en-GB" w:eastAsia="zh-CN"/>
        </w:rPr>
        <w:t>link switching</w:t>
      </w:r>
      <w:r w:rsidRPr="003B0100">
        <w:rPr>
          <w:lang w:val="en-GB" w:eastAsia="zh-CN"/>
        </w:rPr>
        <w:t xml:space="preserve"> </w:t>
      </w:r>
      <w:r w:rsidR="00682F1B">
        <w:rPr>
          <w:rFonts w:hint="eastAsia"/>
          <w:lang w:val="en-GB" w:eastAsia="zh-CN"/>
        </w:rPr>
        <w:t>gap</w:t>
      </w:r>
      <w:r w:rsidRPr="003B0100">
        <w:rPr>
          <w:lang w:val="en-GB" w:eastAsia="zh-CN"/>
        </w:rPr>
        <w:t xml:space="preserve"> when determining valid ROs, mainly reflected in the parameter </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gap</m:t>
            </m:r>
          </m:sub>
        </m:sSub>
      </m:oMath>
      <w:r w:rsidRPr="003B0100">
        <w:rPr>
          <w:lang w:val="en-GB" w:eastAsia="zh-CN"/>
        </w:rPr>
        <w:t>, whose value is</w:t>
      </w:r>
      <w:r w:rsidR="00682F1B">
        <w:rPr>
          <w:rFonts w:hint="eastAsia"/>
          <w:lang w:val="en-GB" w:eastAsia="zh-CN"/>
        </w:rPr>
        <w:t xml:space="preserve"> dependent on </w:t>
      </w:r>
      <w:r w:rsidRPr="003B0100">
        <w:rPr>
          <w:lang w:val="en-GB" w:eastAsia="zh-CN"/>
        </w:rPr>
        <w:t>the subcarrier spacing for</w:t>
      </w:r>
      <w:r w:rsidRPr="004F4668">
        <w:rPr>
          <w:lang w:val="en-GB" w:eastAsia="zh-CN"/>
        </w:rPr>
        <w:t xml:space="preserve"> random access. </w:t>
      </w:r>
      <w:r w:rsidR="00682F1B">
        <w:rPr>
          <w:rFonts w:hint="eastAsia"/>
          <w:lang w:val="en-GB" w:eastAsia="zh-CN"/>
        </w:rPr>
        <w:t>Similarly, f</w:t>
      </w:r>
      <w:r w:rsidRPr="004F4668">
        <w:rPr>
          <w:lang w:val="en-GB" w:eastAsia="zh-CN"/>
        </w:rPr>
        <w:t xml:space="preserve">or SBFD aware UEs, </w:t>
      </w:r>
      <w:r w:rsidR="00B0739B">
        <w:rPr>
          <w:rFonts w:hint="eastAsia"/>
          <w:lang w:val="en-GB" w:eastAsia="zh-CN"/>
        </w:rPr>
        <w:t xml:space="preserve">only the ROs that meet </w:t>
      </w:r>
      <w:r w:rsidR="006F5DFB" w:rsidRPr="004F4668">
        <w:rPr>
          <w:lang w:val="en-GB" w:eastAsia="zh-CN"/>
        </w:rPr>
        <w:t>the transition delay</w:t>
      </w:r>
      <w:r w:rsidR="00B0739B">
        <w:rPr>
          <w:rFonts w:hint="eastAsia"/>
          <w:lang w:val="en-GB" w:eastAsia="zh-CN"/>
        </w:rPr>
        <w:t xml:space="preserve"> requirement</w:t>
      </w:r>
      <w:r w:rsidRPr="004F4668">
        <w:rPr>
          <w:lang w:val="en-GB" w:eastAsia="zh-CN"/>
        </w:rPr>
        <w:t xml:space="preserve"> </w:t>
      </w:r>
      <w:r w:rsidR="00B0739B" w:rsidRPr="00B0739B">
        <w:rPr>
          <w:lang w:val="en-GB" w:eastAsia="zh-CN"/>
        </w:rPr>
        <w:t>between SBFD and non-SBFD symbols</w:t>
      </w:r>
      <w:r w:rsidR="00B0739B">
        <w:rPr>
          <w:rFonts w:hint="eastAsia"/>
          <w:lang w:val="en-GB" w:eastAsia="zh-CN"/>
        </w:rPr>
        <w:t xml:space="preserve"> should be considered valid if the transition time </w:t>
      </w:r>
      <w:r w:rsidR="00B0739B" w:rsidRPr="00B0739B">
        <w:rPr>
          <w:lang w:val="en-GB" w:eastAsia="zh-CN"/>
        </w:rPr>
        <w:t>between SBFD and non-SBFD symbols</w:t>
      </w:r>
      <w:r w:rsidR="00B0739B">
        <w:rPr>
          <w:rFonts w:hint="eastAsia"/>
          <w:lang w:val="en-GB" w:eastAsia="zh-CN"/>
        </w:rPr>
        <w:t xml:space="preserve"> is not </w:t>
      </w:r>
      <w:r w:rsidR="00B0739B">
        <w:rPr>
          <w:lang w:val="en-GB" w:eastAsia="zh-CN"/>
        </w:rPr>
        <w:t>negligible</w:t>
      </w:r>
      <w:r w:rsidRPr="00B74300">
        <w:rPr>
          <w:lang w:val="en-GB" w:eastAsia="zh-CN"/>
        </w:rPr>
        <w:t xml:space="preserve">. </w:t>
      </w:r>
    </w:p>
    <w:p w14:paraId="1F0FDECD" w14:textId="19442F52" w:rsidR="00620867" w:rsidRPr="004F4668" w:rsidRDefault="00B2153E" w:rsidP="00C51195">
      <w:pPr>
        <w:snapToGrid w:val="0"/>
        <w:spacing w:beforeLines="50" w:before="120" w:afterLines="50" w:after="120"/>
        <w:jc w:val="both"/>
        <w:rPr>
          <w:i/>
          <w:iCs/>
          <w:lang w:val="en-GB" w:eastAsia="zh-CN"/>
        </w:rPr>
      </w:pPr>
      <w:r w:rsidRPr="004F4668">
        <w:rPr>
          <w:b/>
          <w:bCs/>
          <w:i/>
          <w:iCs/>
          <w:lang w:val="en-GB" w:eastAsia="zh-CN"/>
        </w:rPr>
        <w:t>Proposal</w:t>
      </w:r>
      <w:r w:rsidR="00991B65" w:rsidRPr="004F4668">
        <w:rPr>
          <w:b/>
          <w:bCs/>
          <w:i/>
          <w:iCs/>
          <w:lang w:val="en-GB" w:eastAsia="zh-CN"/>
        </w:rPr>
        <w:t xml:space="preserve"> </w:t>
      </w:r>
      <w:r w:rsidR="00B0739B">
        <w:rPr>
          <w:rFonts w:hint="eastAsia"/>
          <w:b/>
          <w:bCs/>
          <w:i/>
          <w:iCs/>
          <w:lang w:val="en-GB" w:eastAsia="zh-CN"/>
        </w:rPr>
        <w:t>5</w:t>
      </w:r>
      <w:r w:rsidRPr="004F4668">
        <w:rPr>
          <w:i/>
          <w:iCs/>
          <w:lang w:val="en-GB" w:eastAsia="zh-CN"/>
        </w:rPr>
        <w:t xml:space="preserve">: </w:t>
      </w:r>
      <w:r w:rsidR="00AF6115" w:rsidRPr="004F4668">
        <w:rPr>
          <w:i/>
          <w:iCs/>
          <w:lang w:val="en-GB" w:eastAsia="zh-CN"/>
        </w:rPr>
        <w:t xml:space="preserve">RAN1 to discuss whether the transition delay </w:t>
      </w:r>
      <w:r w:rsidR="00B0739B" w:rsidRPr="00B0739B">
        <w:rPr>
          <w:i/>
          <w:iCs/>
          <w:lang w:val="en-GB" w:eastAsia="zh-CN"/>
        </w:rPr>
        <w:t xml:space="preserve">between SBFD and non-SBFD symbols </w:t>
      </w:r>
      <w:r w:rsidR="00AF6115" w:rsidRPr="004F4668">
        <w:rPr>
          <w:i/>
          <w:iCs/>
          <w:lang w:val="en-GB" w:eastAsia="zh-CN"/>
        </w:rPr>
        <w:t>will affect the RO validation in SBFD symbols</w:t>
      </w:r>
      <w:r w:rsidR="00620867" w:rsidRPr="004F4668">
        <w:rPr>
          <w:i/>
          <w:iCs/>
          <w:lang w:val="en-GB" w:eastAsia="zh-CN"/>
        </w:rPr>
        <w:t>.</w:t>
      </w:r>
    </w:p>
    <w:p w14:paraId="218CFC89" w14:textId="63A62620" w:rsidR="0008356F" w:rsidRPr="004F4668" w:rsidRDefault="0008356F" w:rsidP="00C51195">
      <w:pPr>
        <w:snapToGrid w:val="0"/>
        <w:spacing w:beforeLines="50" w:before="120" w:afterLines="50" w:after="120"/>
        <w:jc w:val="both"/>
        <w:rPr>
          <w:lang w:eastAsia="zh-CN"/>
        </w:rPr>
      </w:pPr>
      <w:r>
        <w:rPr>
          <w:rFonts w:hint="eastAsia"/>
          <w:lang w:eastAsia="zh-CN"/>
        </w:rPr>
        <w:t xml:space="preserve">At </w:t>
      </w:r>
      <w:r w:rsidR="00205669">
        <w:rPr>
          <w:rFonts w:hint="eastAsia"/>
          <w:lang w:eastAsia="zh-CN"/>
        </w:rPr>
        <w:t>RAN1 #116</w:t>
      </w:r>
      <w:r w:rsidRPr="004F4668">
        <w:t xml:space="preserve">, the </w:t>
      </w:r>
      <w:r>
        <w:rPr>
          <w:rFonts w:hint="eastAsia"/>
          <w:lang w:eastAsia="zh-CN"/>
        </w:rPr>
        <w:t>following agreement was made for SBFD symbol configuration</w:t>
      </w:r>
      <w:r w:rsidRPr="004F4668">
        <w:t xml:space="preserve">. </w:t>
      </w:r>
      <w:r w:rsidRPr="004F4668">
        <w:rPr>
          <w:lang w:eastAsia="zh-CN"/>
        </w:rPr>
        <w:t xml:space="preserve"> </w:t>
      </w:r>
    </w:p>
    <w:tbl>
      <w:tblPr>
        <w:tblStyle w:val="TableGrid"/>
        <w:tblW w:w="0" w:type="auto"/>
        <w:jc w:val="center"/>
        <w:tblLook w:val="04A0" w:firstRow="1" w:lastRow="0" w:firstColumn="1" w:lastColumn="0" w:noHBand="0" w:noVBand="1"/>
      </w:tblPr>
      <w:tblGrid>
        <w:gridCol w:w="9629"/>
      </w:tblGrid>
      <w:tr w:rsidR="0008356F" w:rsidRPr="004F4668" w14:paraId="11FCEDA8" w14:textId="77777777" w:rsidTr="00304CF5">
        <w:trPr>
          <w:jc w:val="center"/>
        </w:trPr>
        <w:tc>
          <w:tcPr>
            <w:tcW w:w="9639" w:type="dxa"/>
          </w:tcPr>
          <w:p w14:paraId="63CDD37F" w14:textId="77777777" w:rsidR="0008356F" w:rsidRPr="00A04FA4" w:rsidRDefault="0008356F" w:rsidP="00682F1B">
            <w:pPr>
              <w:snapToGrid w:val="0"/>
              <w:spacing w:before="0" w:after="0" w:line="240" w:lineRule="auto"/>
              <w:rPr>
                <w:rFonts w:eastAsia="Malgun Gothic" w:cs="Times"/>
                <w:b/>
                <w:highlight w:val="green"/>
                <w:lang w:eastAsia="zh-CN"/>
              </w:rPr>
            </w:pPr>
            <w:r w:rsidRPr="00A04FA4">
              <w:rPr>
                <w:rFonts w:eastAsia="Malgun Gothic" w:cs="Times"/>
                <w:b/>
                <w:highlight w:val="green"/>
                <w:lang w:eastAsia="zh-CN"/>
              </w:rPr>
              <w:t>Agreement</w:t>
            </w:r>
          </w:p>
          <w:p w14:paraId="6A379556" w14:textId="77777777" w:rsidR="0008356F" w:rsidRPr="00A04FA4" w:rsidRDefault="0008356F" w:rsidP="00682F1B">
            <w:pPr>
              <w:snapToGrid w:val="0"/>
              <w:spacing w:before="0" w:after="0" w:line="240" w:lineRule="auto"/>
              <w:rPr>
                <w:rFonts w:eastAsia="Malgun Gothic" w:cs="Times"/>
                <w:lang w:eastAsia="zh-CN"/>
              </w:rPr>
            </w:pPr>
            <w:r w:rsidRPr="00A04FA4">
              <w:rPr>
                <w:rFonts w:eastAsia="Malgun Gothic" w:cs="Times"/>
                <w:lang w:eastAsia="zh-CN"/>
              </w:rPr>
              <w:t>A slot can consist of SBFD symbols and non-SBFD symbols.</w:t>
            </w:r>
          </w:p>
          <w:p w14:paraId="7168FB27" w14:textId="77777777" w:rsidR="0008356F" w:rsidRPr="00A04FA4" w:rsidRDefault="0008356F" w:rsidP="00682F1B">
            <w:pPr>
              <w:snapToGrid w:val="0"/>
              <w:spacing w:before="0" w:after="0" w:line="240" w:lineRule="auto"/>
              <w:rPr>
                <w:rFonts w:eastAsia="Malgun Gothic" w:cs="Times"/>
                <w:lang w:eastAsia="zh-CN"/>
              </w:rPr>
            </w:pPr>
            <w:r w:rsidRPr="00A04FA4">
              <w:rPr>
                <w:rFonts w:eastAsia="Malgun Gothic" w:cs="Times"/>
                <w:lang w:eastAsia="zh-CN"/>
              </w:rPr>
              <w:t>For semi-static indication of SBFD subband time location,</w:t>
            </w:r>
          </w:p>
          <w:p w14:paraId="6377EB1F" w14:textId="77777777" w:rsidR="0008356F" w:rsidRPr="00A04FA4" w:rsidRDefault="0008356F" w:rsidP="00682F1B">
            <w:pPr>
              <w:numPr>
                <w:ilvl w:val="0"/>
                <w:numId w:val="5"/>
              </w:numPr>
              <w:overflowPunct/>
              <w:autoSpaceDE/>
              <w:autoSpaceDN/>
              <w:adjustRightInd/>
              <w:snapToGrid w:val="0"/>
              <w:spacing w:before="0" w:after="0" w:line="240" w:lineRule="auto"/>
              <w:textAlignment w:val="auto"/>
              <w:rPr>
                <w:rFonts w:eastAsia="Malgun Gothic" w:cs="Times"/>
                <w:lang w:eastAsia="zh-CN"/>
              </w:rPr>
            </w:pPr>
            <w:r w:rsidRPr="00A04FA4">
              <w:rPr>
                <w:rFonts w:eastAsia="Malgun Gothic" w:cs="Times"/>
                <w:lang w:eastAsia="zh-CN"/>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0A83EA18" w14:textId="77777777" w:rsidR="0008356F" w:rsidRPr="00A04FA4" w:rsidRDefault="0008356F" w:rsidP="00682F1B">
            <w:pPr>
              <w:numPr>
                <w:ilvl w:val="1"/>
                <w:numId w:val="5"/>
              </w:numPr>
              <w:overflowPunct/>
              <w:autoSpaceDE/>
              <w:autoSpaceDN/>
              <w:adjustRightInd/>
              <w:snapToGrid w:val="0"/>
              <w:spacing w:before="0" w:after="0" w:line="240" w:lineRule="auto"/>
              <w:textAlignment w:val="auto"/>
              <w:rPr>
                <w:rFonts w:eastAsia="Malgun Gothic" w:cs="Times"/>
                <w:lang w:eastAsia="zh-CN"/>
              </w:rPr>
            </w:pPr>
            <w:r w:rsidRPr="00A04FA4">
              <w:rPr>
                <w:rFonts w:eastAsia="Malgun Gothic" w:cs="Times"/>
                <w:lang w:eastAsia="zh-CN"/>
              </w:rPr>
              <w:t xml:space="preserve">SBFD symbols are configured in DL and/or flexible symbols configured in </w:t>
            </w:r>
            <w:r w:rsidRPr="00A04FA4">
              <w:rPr>
                <w:rFonts w:eastAsia="Malgun Gothic" w:cs="Times"/>
                <w:i/>
                <w:lang w:eastAsia="zh-CN"/>
              </w:rPr>
              <w:t>TDD-UL-DL-ConfigCommon</w:t>
            </w:r>
          </w:p>
          <w:p w14:paraId="01B8486E" w14:textId="77777777" w:rsidR="0008356F" w:rsidRPr="00A04FA4" w:rsidRDefault="0008356F" w:rsidP="00682F1B">
            <w:pPr>
              <w:numPr>
                <w:ilvl w:val="1"/>
                <w:numId w:val="5"/>
              </w:numPr>
              <w:overflowPunct/>
              <w:autoSpaceDE/>
              <w:autoSpaceDN/>
              <w:adjustRightInd/>
              <w:snapToGrid w:val="0"/>
              <w:spacing w:before="0" w:after="0" w:line="240" w:lineRule="auto"/>
              <w:textAlignment w:val="auto"/>
              <w:rPr>
                <w:rFonts w:eastAsia="Malgun Gothic" w:cs="Times"/>
                <w:lang w:eastAsia="zh-CN"/>
              </w:rPr>
            </w:pPr>
            <w:r w:rsidRPr="00A04FA4">
              <w:rPr>
                <w:rFonts w:eastAsia="Malgun Gothic" w:cs="Times"/>
                <w:lang w:eastAsia="zh-CN"/>
              </w:rPr>
              <w:t>The configured SBFD symbols can start from any symbol within a slot and can end in any symbol within a slot.</w:t>
            </w:r>
          </w:p>
          <w:p w14:paraId="15BF4FCC" w14:textId="77777777" w:rsidR="0008356F" w:rsidRPr="00A04FA4" w:rsidRDefault="0008356F" w:rsidP="00682F1B">
            <w:pPr>
              <w:numPr>
                <w:ilvl w:val="1"/>
                <w:numId w:val="5"/>
              </w:numPr>
              <w:overflowPunct/>
              <w:autoSpaceDE/>
              <w:autoSpaceDN/>
              <w:adjustRightInd/>
              <w:snapToGrid w:val="0"/>
              <w:spacing w:before="0" w:after="0" w:line="240" w:lineRule="auto"/>
              <w:textAlignment w:val="auto"/>
              <w:rPr>
                <w:rFonts w:eastAsia="Malgun Gothic" w:cs="Times"/>
                <w:lang w:eastAsia="zh-CN"/>
              </w:rPr>
            </w:pPr>
            <w:r w:rsidRPr="00A04FA4">
              <w:rPr>
                <w:rFonts w:eastAsia="Malgun Gothic" w:cs="Times"/>
                <w:i/>
                <w:lang w:eastAsia="zh-CN"/>
              </w:rPr>
              <w:t>referenceSubcarrierSpacing</w:t>
            </w:r>
            <w:r w:rsidRPr="00A04FA4">
              <w:rPr>
                <w:rFonts w:eastAsia="Malgun Gothic" w:cs="Times"/>
                <w:lang w:eastAsia="zh-CN"/>
              </w:rPr>
              <w:t xml:space="preserve"> in </w:t>
            </w:r>
            <w:r w:rsidRPr="00A04FA4">
              <w:rPr>
                <w:rFonts w:eastAsia="Malgun Gothic" w:cs="Times"/>
                <w:i/>
                <w:lang w:eastAsia="zh-CN"/>
              </w:rPr>
              <w:t xml:space="preserve">TDD-UL-DL-ConfigCommon </w:t>
            </w:r>
            <w:r w:rsidRPr="00A04FA4">
              <w:rPr>
                <w:rFonts w:eastAsia="Malgun Gothic" w:cs="Times"/>
                <w:lang w:eastAsia="zh-CN"/>
              </w:rPr>
              <w:t>is used as reference SCS.</w:t>
            </w:r>
          </w:p>
          <w:p w14:paraId="0C256769" w14:textId="1704928B" w:rsidR="0008356F" w:rsidRPr="00682F1B" w:rsidRDefault="0008356F" w:rsidP="00682F1B">
            <w:pPr>
              <w:numPr>
                <w:ilvl w:val="1"/>
                <w:numId w:val="5"/>
              </w:numPr>
              <w:overflowPunct/>
              <w:autoSpaceDE/>
              <w:autoSpaceDN/>
              <w:adjustRightInd/>
              <w:snapToGrid w:val="0"/>
              <w:spacing w:before="0" w:after="0" w:line="240" w:lineRule="auto"/>
              <w:textAlignment w:val="auto"/>
              <w:rPr>
                <w:rFonts w:eastAsia="Malgun Gothic" w:cs="Times"/>
                <w:lang w:eastAsia="zh-CN"/>
              </w:rPr>
            </w:pPr>
            <w:r w:rsidRPr="00A04FA4">
              <w:rPr>
                <w:rFonts w:eastAsia="Malgun Gothic" w:cs="Times"/>
                <w:lang w:eastAsia="zh-CN"/>
              </w:rPr>
              <w:t>FFS details</w:t>
            </w:r>
          </w:p>
        </w:tc>
      </w:tr>
    </w:tbl>
    <w:p w14:paraId="5E21CD31" w14:textId="130D14FB" w:rsidR="00FE0DB7" w:rsidRPr="004F4668" w:rsidRDefault="0008356F" w:rsidP="00C51195">
      <w:pPr>
        <w:snapToGrid w:val="0"/>
        <w:spacing w:beforeLines="50" w:before="120" w:afterLines="50" w:after="120"/>
        <w:jc w:val="both"/>
        <w:rPr>
          <w:lang w:val="en-GB" w:eastAsia="zh-CN"/>
        </w:rPr>
      </w:pPr>
      <w:r>
        <w:rPr>
          <w:rFonts w:hint="eastAsia"/>
          <w:lang w:val="en-GB" w:eastAsia="zh-CN"/>
        </w:rPr>
        <w:t>According to this agreement, there c</w:t>
      </w:r>
      <w:r w:rsidR="00682F1B">
        <w:rPr>
          <w:rFonts w:hint="eastAsia"/>
          <w:lang w:val="en-GB" w:eastAsia="zh-CN"/>
        </w:rPr>
        <w:t>an</w:t>
      </w:r>
      <w:r>
        <w:rPr>
          <w:rFonts w:hint="eastAsia"/>
          <w:lang w:val="en-GB" w:eastAsia="zh-CN"/>
        </w:rPr>
        <w:t xml:space="preserve"> be</w:t>
      </w:r>
      <w:r w:rsidR="00FE0DB7" w:rsidRPr="004F4668">
        <w:rPr>
          <w:lang w:val="en-GB" w:eastAsia="zh-CN"/>
        </w:rPr>
        <w:t xml:space="preserve"> 12 SBFD </w:t>
      </w:r>
      <w:r w:rsidR="00FB4857">
        <w:rPr>
          <w:rFonts w:hint="eastAsia"/>
          <w:lang w:val="en-GB" w:eastAsia="zh-CN"/>
        </w:rPr>
        <w:t xml:space="preserve">configuration </w:t>
      </w:r>
      <w:r w:rsidR="00FE0DB7" w:rsidRPr="004F4668">
        <w:rPr>
          <w:lang w:val="en-GB" w:eastAsia="zh-CN"/>
        </w:rPr>
        <w:t>patterns</w:t>
      </w:r>
      <w:r>
        <w:rPr>
          <w:rFonts w:hint="eastAsia"/>
          <w:lang w:val="en-GB" w:eastAsia="zh-CN"/>
        </w:rPr>
        <w:t xml:space="preserve"> as shown below in Figure 2 when </w:t>
      </w:r>
      <w:r w:rsidRPr="00A04FA4">
        <w:rPr>
          <w:rFonts w:eastAsia="Malgun Gothic" w:cs="Times"/>
          <w:lang w:eastAsia="zh-CN"/>
        </w:rPr>
        <w:t xml:space="preserve">only one TDD-UL-DL pattern is </w:t>
      </w:r>
      <w:r w:rsidR="00FB4857">
        <w:rPr>
          <w:rFonts w:eastAsiaTheme="minorEastAsia" w:cs="Times" w:hint="eastAsia"/>
          <w:lang w:eastAsia="zh-CN"/>
        </w:rPr>
        <w:t>applied</w:t>
      </w:r>
      <w:r w:rsidR="00FE0DB7" w:rsidRPr="004F4668">
        <w:rPr>
          <w:lang w:val="en-GB" w:eastAsia="zh-CN"/>
        </w:rPr>
        <w:t xml:space="preserve">. </w:t>
      </w:r>
      <w:r>
        <w:rPr>
          <w:rFonts w:hint="eastAsia"/>
          <w:lang w:val="en-GB" w:eastAsia="zh-CN"/>
        </w:rPr>
        <w:t xml:space="preserve">Different </w:t>
      </w:r>
      <w:r w:rsidR="00FB4857">
        <w:rPr>
          <w:rFonts w:hint="eastAsia"/>
          <w:lang w:val="en-GB" w:eastAsia="zh-CN"/>
        </w:rPr>
        <w:t xml:space="preserve">SBFD configuration </w:t>
      </w:r>
      <w:r w:rsidR="00FE0DB7" w:rsidRPr="004F4668">
        <w:rPr>
          <w:lang w:val="en-GB" w:eastAsia="zh-CN"/>
        </w:rPr>
        <w:t>patterns</w:t>
      </w:r>
      <w:r>
        <w:rPr>
          <w:rFonts w:hint="eastAsia"/>
          <w:lang w:val="en-GB" w:eastAsia="zh-CN"/>
        </w:rPr>
        <w:t xml:space="preserve"> may lead to different </w:t>
      </w:r>
      <w:r w:rsidR="00EA2CB2">
        <w:rPr>
          <w:lang w:val="en-GB" w:eastAsia="zh-CN"/>
        </w:rPr>
        <w:t>numbers</w:t>
      </w:r>
      <w:r>
        <w:rPr>
          <w:rFonts w:hint="eastAsia"/>
          <w:lang w:val="en-GB" w:eastAsia="zh-CN"/>
        </w:rPr>
        <w:t xml:space="preserve"> of down</w:t>
      </w:r>
      <w:r w:rsidR="00991B65" w:rsidRPr="004F4668">
        <w:rPr>
          <w:lang w:val="en-GB" w:eastAsia="zh-CN"/>
        </w:rPr>
        <w:t>link-</w:t>
      </w:r>
      <w:r>
        <w:rPr>
          <w:rFonts w:hint="eastAsia"/>
          <w:lang w:val="en-GB" w:eastAsia="zh-CN"/>
        </w:rPr>
        <w:t>up</w:t>
      </w:r>
      <w:r w:rsidR="00991B65" w:rsidRPr="004F4668">
        <w:rPr>
          <w:lang w:val="en-GB" w:eastAsia="zh-CN"/>
        </w:rPr>
        <w:t>link switching</w:t>
      </w:r>
      <w:r w:rsidR="00FE0DB7" w:rsidRPr="004F4668">
        <w:rPr>
          <w:lang w:val="en-GB" w:eastAsia="zh-CN"/>
        </w:rPr>
        <w:t xml:space="preserve"> poi</w:t>
      </w:r>
      <w:r w:rsidR="00FE0DB7" w:rsidRPr="00B74300">
        <w:rPr>
          <w:lang w:val="en-GB" w:eastAsia="zh-CN"/>
        </w:rPr>
        <w:t>nts</w:t>
      </w:r>
      <w:r>
        <w:rPr>
          <w:rFonts w:hint="eastAsia"/>
          <w:lang w:val="en-GB" w:eastAsia="zh-CN"/>
        </w:rPr>
        <w:t xml:space="preserve">. </w:t>
      </w:r>
      <w:r w:rsidR="00FB4857">
        <w:rPr>
          <w:rFonts w:hint="eastAsia"/>
          <w:lang w:val="en-GB" w:eastAsia="zh-CN"/>
        </w:rPr>
        <w:t xml:space="preserve">The impact of </w:t>
      </w:r>
      <w:r w:rsidR="00FE0DB7" w:rsidRPr="00B74300">
        <w:rPr>
          <w:lang w:val="en-GB" w:eastAsia="zh-CN"/>
        </w:rPr>
        <w:t xml:space="preserve">transition </w:t>
      </w:r>
      <w:r w:rsidR="00FB4857">
        <w:rPr>
          <w:rFonts w:hint="eastAsia"/>
          <w:lang w:val="en-GB" w:eastAsia="zh-CN"/>
        </w:rPr>
        <w:t xml:space="preserve">delay between SBFD and non-SBFD symbols on RO </w:t>
      </w:r>
      <w:r w:rsidR="00FB4857">
        <w:rPr>
          <w:lang w:val="en-GB" w:eastAsia="zh-CN"/>
        </w:rPr>
        <w:t>validation</w:t>
      </w:r>
      <w:r w:rsidR="00FB4857">
        <w:rPr>
          <w:rFonts w:hint="eastAsia"/>
          <w:lang w:val="en-GB" w:eastAsia="zh-CN"/>
        </w:rPr>
        <w:t xml:space="preserve"> may also </w:t>
      </w:r>
      <w:r w:rsidR="00EA2CB2">
        <w:rPr>
          <w:lang w:val="en-GB" w:eastAsia="zh-CN"/>
        </w:rPr>
        <w:t>differ</w:t>
      </w:r>
      <w:r w:rsidR="00FB4857">
        <w:rPr>
          <w:rFonts w:hint="eastAsia"/>
          <w:lang w:val="en-GB" w:eastAsia="zh-CN"/>
        </w:rPr>
        <w:t xml:space="preserve"> for different SBFD configuration patterns</w:t>
      </w:r>
      <w:r w:rsidR="00FE0DB7" w:rsidRPr="00B74300">
        <w:rPr>
          <w:lang w:val="en-GB" w:eastAsia="zh-CN"/>
        </w:rPr>
        <w:t>.</w:t>
      </w:r>
      <w:r w:rsidR="00FB4857">
        <w:rPr>
          <w:rFonts w:hint="eastAsia"/>
          <w:lang w:val="en-GB" w:eastAsia="zh-CN"/>
        </w:rPr>
        <w:t xml:space="preserve"> </w:t>
      </w:r>
      <w:r w:rsidR="00FE0DB7" w:rsidRPr="00B74300">
        <w:rPr>
          <w:lang w:val="en-GB" w:eastAsia="zh-CN"/>
        </w:rPr>
        <w:t xml:space="preserve">RAN1 needs to discuss </w:t>
      </w:r>
      <w:r w:rsidR="00FE0DB7" w:rsidRPr="004F4668">
        <w:rPr>
          <w:lang w:val="en-GB" w:eastAsia="zh-CN"/>
        </w:rPr>
        <w:t xml:space="preserve">the determination of valid RO under different </w:t>
      </w:r>
      <w:r>
        <w:rPr>
          <w:rFonts w:hint="eastAsia"/>
          <w:lang w:val="en-GB" w:eastAsia="zh-CN"/>
        </w:rPr>
        <w:t xml:space="preserve">SBFD </w:t>
      </w:r>
      <w:r w:rsidR="00FB4857">
        <w:rPr>
          <w:rFonts w:hint="eastAsia"/>
          <w:lang w:val="en-GB" w:eastAsia="zh-CN"/>
        </w:rPr>
        <w:t xml:space="preserve">configuration </w:t>
      </w:r>
      <w:r w:rsidR="00FE0DB7" w:rsidRPr="004F4668">
        <w:rPr>
          <w:lang w:val="en-GB" w:eastAsia="zh-CN"/>
        </w:rPr>
        <w:t>pattern</w:t>
      </w:r>
      <w:r w:rsidR="00FB4857">
        <w:rPr>
          <w:rFonts w:hint="eastAsia"/>
          <w:lang w:val="en-GB" w:eastAsia="zh-CN"/>
        </w:rPr>
        <w:t>s</w:t>
      </w:r>
      <w:r w:rsidR="00FE0DB7" w:rsidRPr="004F4668">
        <w:rPr>
          <w:lang w:val="en-GB" w:eastAsia="zh-CN"/>
        </w:rPr>
        <w:t>.</w:t>
      </w:r>
    </w:p>
    <w:p w14:paraId="25668FBA" w14:textId="1874D3EB" w:rsidR="00991B65" w:rsidRPr="004F4668" w:rsidRDefault="00991B65" w:rsidP="00C51195">
      <w:pPr>
        <w:snapToGrid w:val="0"/>
        <w:spacing w:beforeLines="50" w:before="120" w:afterLines="50" w:after="120"/>
        <w:jc w:val="both"/>
        <w:rPr>
          <w:i/>
          <w:iCs/>
          <w:lang w:val="en-GB" w:eastAsia="zh-CN"/>
        </w:rPr>
      </w:pPr>
      <w:r w:rsidRPr="004F4668">
        <w:rPr>
          <w:b/>
          <w:bCs/>
          <w:i/>
          <w:iCs/>
          <w:lang w:val="en-GB" w:eastAsia="zh-CN"/>
        </w:rPr>
        <w:t xml:space="preserve">Proposal </w:t>
      </w:r>
      <w:r w:rsidR="00807176">
        <w:rPr>
          <w:rFonts w:hint="eastAsia"/>
          <w:b/>
          <w:bCs/>
          <w:i/>
          <w:iCs/>
          <w:lang w:val="en-GB" w:eastAsia="zh-CN"/>
        </w:rPr>
        <w:t>6</w:t>
      </w:r>
      <w:r w:rsidRPr="004F4668">
        <w:rPr>
          <w:b/>
          <w:bCs/>
          <w:i/>
          <w:iCs/>
          <w:lang w:val="en-GB" w:eastAsia="zh-CN"/>
        </w:rPr>
        <w:t>:</w:t>
      </w:r>
      <w:r w:rsidRPr="004F4668">
        <w:rPr>
          <w:i/>
          <w:iCs/>
          <w:lang w:val="en-GB" w:eastAsia="zh-CN"/>
        </w:rPr>
        <w:t xml:space="preserve"> RAN1 to discuss </w:t>
      </w:r>
      <w:r w:rsidR="00FB4857">
        <w:rPr>
          <w:rFonts w:hint="eastAsia"/>
          <w:i/>
          <w:iCs/>
          <w:lang w:val="en-GB" w:eastAsia="zh-CN"/>
        </w:rPr>
        <w:t xml:space="preserve">the impact of </w:t>
      </w:r>
      <w:r w:rsidRPr="004F4668">
        <w:rPr>
          <w:i/>
          <w:iCs/>
          <w:lang w:val="en-GB" w:eastAsia="zh-CN"/>
        </w:rPr>
        <w:t xml:space="preserve">SBFD </w:t>
      </w:r>
      <w:r w:rsidR="00FB4857">
        <w:rPr>
          <w:rFonts w:hint="eastAsia"/>
          <w:i/>
          <w:iCs/>
          <w:lang w:val="en-GB" w:eastAsia="zh-CN"/>
        </w:rPr>
        <w:t xml:space="preserve">configuration </w:t>
      </w:r>
      <w:r w:rsidRPr="004F4668">
        <w:rPr>
          <w:i/>
          <w:iCs/>
          <w:lang w:val="en-GB" w:eastAsia="zh-CN"/>
        </w:rPr>
        <w:t>pattern</w:t>
      </w:r>
      <w:r w:rsidR="00FB4857">
        <w:rPr>
          <w:rFonts w:hint="eastAsia"/>
          <w:i/>
          <w:iCs/>
          <w:lang w:val="en-GB" w:eastAsia="zh-CN"/>
        </w:rPr>
        <w:t xml:space="preserve"> on </w:t>
      </w:r>
      <w:r w:rsidRPr="004F4668">
        <w:rPr>
          <w:i/>
          <w:iCs/>
          <w:lang w:val="en-GB" w:eastAsia="zh-CN"/>
        </w:rPr>
        <w:t>the determination of valid RO</w:t>
      </w:r>
      <w:r w:rsidR="00682F1B">
        <w:rPr>
          <w:rFonts w:hint="eastAsia"/>
          <w:i/>
          <w:iCs/>
          <w:lang w:val="en-GB" w:eastAsia="zh-CN"/>
        </w:rPr>
        <w:t>s</w:t>
      </w:r>
      <w:r w:rsidR="00FB4857">
        <w:rPr>
          <w:rFonts w:hint="eastAsia"/>
          <w:i/>
          <w:iCs/>
          <w:lang w:val="en-GB" w:eastAsia="zh-CN"/>
        </w:rPr>
        <w:t xml:space="preserve"> in SBFD symbols</w:t>
      </w:r>
      <w:r w:rsidRPr="004F4668">
        <w:rPr>
          <w:i/>
          <w:iCs/>
          <w:lang w:val="en-GB" w:eastAsia="zh-CN"/>
        </w:rPr>
        <w:t>.</w:t>
      </w:r>
    </w:p>
    <w:p w14:paraId="1051ED21" w14:textId="7F6A89F6" w:rsidR="00A75483" w:rsidRPr="004F4668" w:rsidRDefault="005C266F" w:rsidP="00C51195">
      <w:pPr>
        <w:keepNext/>
        <w:snapToGrid w:val="0"/>
        <w:spacing w:beforeLines="50" w:before="120" w:afterLines="50" w:after="120"/>
        <w:jc w:val="center"/>
      </w:pPr>
      <w:r w:rsidRPr="004F4668">
        <w:object w:dxaOrig="13501" w:dyaOrig="10531" w14:anchorId="616A0AA7">
          <v:shape id="_x0000_i1026" type="#_x0000_t75" style="width:321.2pt;height:251.25pt" o:ole="">
            <v:imagedata r:id="rId13" o:title=""/>
          </v:shape>
          <o:OLEObject Type="Embed" ProgID="Visio.Drawing.15" ShapeID="_x0000_i1026" DrawAspect="Content" ObjectID="_1776842851" r:id="rId14"/>
        </w:object>
      </w:r>
    </w:p>
    <w:p w14:paraId="7F4155E3" w14:textId="1FC5A51D" w:rsidR="00EC4CD9" w:rsidRPr="004F4668" w:rsidRDefault="00A75483" w:rsidP="00C51195">
      <w:pPr>
        <w:pStyle w:val="Caption"/>
        <w:snapToGrid w:val="0"/>
        <w:spacing w:beforeLines="50" w:afterLines="50"/>
        <w:jc w:val="center"/>
        <w:rPr>
          <w:lang w:eastAsia="zh-CN"/>
        </w:rPr>
      </w:pPr>
      <w:r w:rsidRPr="004F4668">
        <w:rPr>
          <w:lang w:eastAsia="zh-CN"/>
        </w:rPr>
        <w:t xml:space="preserve">Figure </w:t>
      </w:r>
      <w:r w:rsidR="00BC6186" w:rsidRPr="004F4668">
        <w:fldChar w:fldCharType="begin"/>
      </w:r>
      <w:r w:rsidR="00BC6186" w:rsidRPr="004F4668">
        <w:rPr>
          <w:lang w:eastAsia="zh-CN"/>
        </w:rPr>
        <w:instrText xml:space="preserve"> SEQ Figure \* ARABIC </w:instrText>
      </w:r>
      <w:r w:rsidR="00BC6186" w:rsidRPr="004F4668">
        <w:fldChar w:fldCharType="separate"/>
      </w:r>
      <w:r w:rsidRPr="004F4668">
        <w:rPr>
          <w:noProof/>
          <w:lang w:eastAsia="zh-CN"/>
        </w:rPr>
        <w:t>2</w:t>
      </w:r>
      <w:r w:rsidR="00BC6186" w:rsidRPr="004F4668">
        <w:rPr>
          <w:noProof/>
        </w:rPr>
        <w:fldChar w:fldCharType="end"/>
      </w:r>
      <w:r w:rsidR="00807176">
        <w:rPr>
          <w:rFonts w:hint="eastAsia"/>
          <w:noProof/>
          <w:lang w:eastAsia="zh-CN"/>
        </w:rPr>
        <w:t xml:space="preserve"> SBFD configuration patterns for </w:t>
      </w:r>
      <w:r w:rsidR="00807176" w:rsidRPr="00A04FA4">
        <w:rPr>
          <w:rFonts w:eastAsia="Malgun Gothic" w:cs="Times"/>
          <w:lang w:eastAsia="zh-CN"/>
        </w:rPr>
        <w:t>one TDD-UL-DL pattern</w:t>
      </w:r>
    </w:p>
    <w:p w14:paraId="7E0EC160" w14:textId="2F149AA8" w:rsidR="00ED5DFB" w:rsidRPr="004F4668" w:rsidRDefault="00ED5DFB" w:rsidP="00C51195">
      <w:pPr>
        <w:pStyle w:val="Heading3"/>
        <w:snapToGrid w:val="0"/>
        <w:spacing w:beforeLines="50" w:afterLines="50" w:after="120"/>
        <w:jc w:val="both"/>
        <w:rPr>
          <w:rFonts w:ascii="Times New Roman" w:hAnsi="Times New Roman"/>
          <w:lang w:eastAsia="zh-CN"/>
        </w:rPr>
      </w:pPr>
      <w:r w:rsidRPr="004F4668">
        <w:rPr>
          <w:rFonts w:ascii="Times New Roman" w:hAnsi="Times New Roman"/>
          <w:lang w:eastAsia="zh-CN"/>
        </w:rPr>
        <w:t>2.</w:t>
      </w:r>
      <w:r w:rsidR="00B814F0" w:rsidRPr="004F4668">
        <w:rPr>
          <w:rFonts w:ascii="Times New Roman" w:hAnsi="Times New Roman"/>
          <w:lang w:eastAsia="zh-CN"/>
        </w:rPr>
        <w:t>1.</w:t>
      </w:r>
      <w:r w:rsidR="00C85274">
        <w:rPr>
          <w:rFonts w:ascii="Times New Roman" w:hAnsi="Times New Roman" w:hint="eastAsia"/>
          <w:lang w:eastAsia="zh-CN"/>
        </w:rPr>
        <w:t>3</w:t>
      </w:r>
      <w:r w:rsidRPr="004F4668">
        <w:rPr>
          <w:rFonts w:ascii="Times New Roman" w:hAnsi="Times New Roman"/>
          <w:lang w:eastAsia="zh-CN"/>
        </w:rPr>
        <w:t xml:space="preserve"> </w:t>
      </w:r>
      <w:r w:rsidR="000C74A9">
        <w:rPr>
          <w:rFonts w:ascii="Times New Roman" w:hAnsi="Times New Roman" w:hint="eastAsia"/>
          <w:lang w:eastAsia="zh-CN"/>
        </w:rPr>
        <w:t xml:space="preserve">  </w:t>
      </w:r>
      <w:r w:rsidR="00BA6DCE" w:rsidRPr="004F4668">
        <w:rPr>
          <w:rFonts w:ascii="Times New Roman" w:hAnsi="Times New Roman"/>
          <w:lang w:eastAsia="zh-CN"/>
        </w:rPr>
        <w:t xml:space="preserve">PRACH </w:t>
      </w:r>
      <w:r w:rsidRPr="004F4668">
        <w:rPr>
          <w:rFonts w:ascii="Times New Roman" w:hAnsi="Times New Roman"/>
          <w:lang w:eastAsia="zh-CN"/>
        </w:rPr>
        <w:t>power control</w:t>
      </w:r>
    </w:p>
    <w:p w14:paraId="5025B904" w14:textId="0CF96FE3" w:rsidR="00AD06A0" w:rsidRPr="004F4668" w:rsidRDefault="009F4449" w:rsidP="00C51195">
      <w:pPr>
        <w:snapToGrid w:val="0"/>
        <w:spacing w:beforeLines="50" w:before="120" w:afterLines="50" w:after="120"/>
        <w:jc w:val="both"/>
        <w:rPr>
          <w:lang w:eastAsia="zh-CN"/>
        </w:rPr>
      </w:pPr>
      <w:r>
        <w:rPr>
          <w:rFonts w:hint="eastAsia"/>
          <w:lang w:eastAsia="zh-CN"/>
        </w:rPr>
        <w:t>At</w:t>
      </w:r>
      <w:r w:rsidR="00AD06A0" w:rsidRPr="004F4668">
        <w:rPr>
          <w:lang w:eastAsia="zh-CN"/>
        </w:rPr>
        <w:t xml:space="preserve"> RAN1#116, </w:t>
      </w:r>
      <w:r>
        <w:rPr>
          <w:rFonts w:hint="eastAsia"/>
          <w:lang w:eastAsia="zh-CN"/>
        </w:rPr>
        <w:t xml:space="preserve">the guidance on </w:t>
      </w:r>
      <w:r w:rsidR="00AD06A0" w:rsidRPr="004F4668">
        <w:rPr>
          <w:lang w:eastAsia="zh-CN"/>
        </w:rPr>
        <w:t>separate PRACH power control parameters in SBFD symbols and non-SBFD symbols was</w:t>
      </w:r>
      <w:r>
        <w:rPr>
          <w:rFonts w:hint="eastAsia"/>
          <w:lang w:eastAsia="zh-CN"/>
        </w:rPr>
        <w:t xml:space="preserve"> made</w:t>
      </w:r>
      <w:r w:rsidR="00AD06A0" w:rsidRPr="004F4668">
        <w:rPr>
          <w:lang w:eastAsia="zh-CN"/>
        </w:rPr>
        <w:t>, as follows</w:t>
      </w:r>
      <w:r w:rsidR="00C72817" w:rsidRPr="004F4668">
        <w:rPr>
          <w:lang w:eastAsia="zh-CN"/>
        </w:rPr>
        <w:t>.</w:t>
      </w:r>
    </w:p>
    <w:tbl>
      <w:tblPr>
        <w:tblStyle w:val="TableGrid"/>
        <w:tblW w:w="0" w:type="auto"/>
        <w:jc w:val="center"/>
        <w:tblLook w:val="04A0" w:firstRow="1" w:lastRow="0" w:firstColumn="1" w:lastColumn="0" w:noHBand="0" w:noVBand="1"/>
      </w:tblPr>
      <w:tblGrid>
        <w:gridCol w:w="9629"/>
      </w:tblGrid>
      <w:tr w:rsidR="00444150" w:rsidRPr="004F4668" w14:paraId="71C6471C" w14:textId="77777777" w:rsidTr="0097216E">
        <w:trPr>
          <w:jc w:val="center"/>
        </w:trPr>
        <w:tc>
          <w:tcPr>
            <w:tcW w:w="9639" w:type="dxa"/>
          </w:tcPr>
          <w:p w14:paraId="5652EF5A" w14:textId="77777777" w:rsidR="00444150" w:rsidRPr="004F4668" w:rsidRDefault="00444150" w:rsidP="00205669">
            <w:pPr>
              <w:snapToGrid w:val="0"/>
              <w:spacing w:before="0" w:after="0" w:line="240" w:lineRule="auto"/>
              <w:rPr>
                <w:b/>
                <w:bCs/>
              </w:rPr>
            </w:pPr>
            <w:r w:rsidRPr="004F4668">
              <w:rPr>
                <w:b/>
                <w:bCs/>
              </w:rPr>
              <w:lastRenderedPageBreak/>
              <w:t>For future meetings:</w:t>
            </w:r>
          </w:p>
          <w:p w14:paraId="46B529D5" w14:textId="77777777" w:rsidR="00444150" w:rsidRPr="004F4668" w:rsidRDefault="00444150" w:rsidP="00205669">
            <w:pPr>
              <w:snapToGrid w:val="0"/>
              <w:spacing w:before="0" w:after="0" w:line="240" w:lineRule="auto"/>
            </w:pPr>
            <w:r w:rsidRPr="004F4668">
              <w:t>In RAN1#116bis meeting, at least the following issues will be discussed:</w:t>
            </w:r>
          </w:p>
          <w:p w14:paraId="034B108B" w14:textId="3BA3C939" w:rsidR="00444150" w:rsidRPr="004F4668" w:rsidRDefault="00444150" w:rsidP="00205669">
            <w:pPr>
              <w:pStyle w:val="ListParagraph"/>
              <w:numPr>
                <w:ilvl w:val="0"/>
                <w:numId w:val="4"/>
              </w:numPr>
              <w:snapToGrid w:val="0"/>
              <w:spacing w:before="0" w:line="240" w:lineRule="auto"/>
              <w:contextualSpacing w:val="0"/>
              <w:rPr>
                <w:sz w:val="20"/>
                <w:szCs w:val="20"/>
              </w:rPr>
            </w:pPr>
            <w:r w:rsidRPr="004F4668">
              <w:rPr>
                <w:sz w:val="20"/>
                <w:szCs w:val="20"/>
              </w:rPr>
              <w:t>Whether/how to support separate PRACH power control parameters configuration in SBFD symbols and non-SBFD symbols.</w:t>
            </w:r>
          </w:p>
        </w:tc>
      </w:tr>
    </w:tbl>
    <w:p w14:paraId="4DBE6DAB" w14:textId="005286AB" w:rsidR="00E51E21" w:rsidRPr="004F4668" w:rsidRDefault="00995B20" w:rsidP="00C51195">
      <w:pPr>
        <w:snapToGrid w:val="0"/>
        <w:spacing w:beforeLines="50" w:before="120" w:afterLines="50" w:after="120"/>
        <w:jc w:val="both"/>
        <w:rPr>
          <w:lang w:eastAsia="zh-CN"/>
        </w:rPr>
      </w:pPr>
      <w:r>
        <w:rPr>
          <w:rFonts w:hint="eastAsia"/>
          <w:lang w:eastAsia="zh-CN"/>
        </w:rPr>
        <w:t>ROs in SBFD symbols and non-SBFD symbols may face</w:t>
      </w:r>
      <w:r w:rsidR="004035F5">
        <w:rPr>
          <w:rFonts w:hint="eastAsia"/>
          <w:lang w:eastAsia="zh-CN"/>
        </w:rPr>
        <w:t xml:space="preserve"> different interference environments due to CLI and self-interference. Moreover, gNB may use </w:t>
      </w:r>
      <w:r w:rsidR="000D74C9">
        <w:rPr>
          <w:rFonts w:hint="eastAsia"/>
          <w:lang w:eastAsia="zh-CN"/>
        </w:rPr>
        <w:t xml:space="preserve">a </w:t>
      </w:r>
      <w:r w:rsidR="004035F5">
        <w:rPr>
          <w:rFonts w:hint="eastAsia"/>
          <w:lang w:eastAsia="zh-CN"/>
        </w:rPr>
        <w:t>different beam/</w:t>
      </w:r>
      <w:r w:rsidR="000D74C9">
        <w:rPr>
          <w:lang w:eastAsia="zh-CN"/>
        </w:rPr>
        <w:t>panel</w:t>
      </w:r>
      <w:r w:rsidR="004035F5">
        <w:rPr>
          <w:rFonts w:hint="eastAsia"/>
          <w:lang w:eastAsia="zh-CN"/>
        </w:rPr>
        <w:t xml:space="preserve"> to receive </w:t>
      </w:r>
      <w:r w:rsidR="009F4449">
        <w:rPr>
          <w:rFonts w:hint="eastAsia"/>
          <w:lang w:eastAsia="zh-CN"/>
        </w:rPr>
        <w:t xml:space="preserve">the </w:t>
      </w:r>
      <w:r w:rsidR="004035F5">
        <w:rPr>
          <w:rFonts w:hint="eastAsia"/>
          <w:lang w:eastAsia="zh-CN"/>
        </w:rPr>
        <w:t xml:space="preserve">PRACH in SBFD symbols from the transmissions in non-SBFD symbols. In this sense, separate </w:t>
      </w:r>
      <w:r w:rsidR="00EA2CB2">
        <w:rPr>
          <w:lang w:eastAsia="zh-CN"/>
        </w:rPr>
        <w:t>configurations</w:t>
      </w:r>
      <w:r w:rsidR="004035F5">
        <w:rPr>
          <w:rFonts w:hint="eastAsia"/>
          <w:lang w:eastAsia="zh-CN"/>
        </w:rPr>
        <w:t xml:space="preserve"> of PRACH power control parameters (e.g., </w:t>
      </w:r>
      <w:r w:rsidR="004035F5" w:rsidRPr="004035F5">
        <w:rPr>
          <w:i/>
          <w:iCs/>
          <w:lang w:eastAsia="zh-CN"/>
        </w:rPr>
        <w:t>preambleReceivedTargetPower</w:t>
      </w:r>
      <w:r w:rsidR="004035F5">
        <w:rPr>
          <w:rFonts w:hint="eastAsia"/>
          <w:lang w:eastAsia="zh-CN"/>
        </w:rPr>
        <w:t xml:space="preserve"> and</w:t>
      </w:r>
      <w:r w:rsidR="004035F5" w:rsidRPr="004035F5">
        <w:rPr>
          <w:lang w:eastAsia="zh-CN"/>
        </w:rPr>
        <w:t xml:space="preserve"> </w:t>
      </w:r>
      <w:r w:rsidR="004035F5" w:rsidRPr="004035F5">
        <w:rPr>
          <w:i/>
          <w:iCs/>
          <w:lang w:eastAsia="zh-CN"/>
        </w:rPr>
        <w:t>powerRampingStep</w:t>
      </w:r>
      <w:r w:rsidR="004035F5">
        <w:rPr>
          <w:rFonts w:hint="eastAsia"/>
          <w:lang w:eastAsia="zh-CN"/>
        </w:rPr>
        <w:t xml:space="preserve">) </w:t>
      </w:r>
      <w:r w:rsidR="004035F5" w:rsidRPr="004F4668">
        <w:t>in SBFD symbols and non-SBFD symbols</w:t>
      </w:r>
      <w:r w:rsidR="004035F5">
        <w:rPr>
          <w:rFonts w:hint="eastAsia"/>
          <w:lang w:eastAsia="zh-CN"/>
        </w:rPr>
        <w:t xml:space="preserve"> should be supported. Moreover, </w:t>
      </w:r>
      <w:r w:rsidR="00E51E21" w:rsidRPr="004F4668">
        <w:rPr>
          <w:lang w:eastAsia="zh-CN"/>
        </w:rPr>
        <w:t xml:space="preserve">UE </w:t>
      </w:r>
      <w:r w:rsidR="004035F5">
        <w:rPr>
          <w:rFonts w:hint="eastAsia"/>
          <w:lang w:eastAsia="zh-CN"/>
        </w:rPr>
        <w:t>can</w:t>
      </w:r>
      <w:r w:rsidR="00E51E21" w:rsidRPr="004F4668">
        <w:rPr>
          <w:lang w:eastAsia="zh-CN"/>
        </w:rPr>
        <w:t xml:space="preserve"> initia</w:t>
      </w:r>
      <w:r w:rsidR="00E51E21" w:rsidRPr="00855188">
        <w:rPr>
          <w:lang w:eastAsia="zh-CN"/>
        </w:rPr>
        <w:t xml:space="preserve">te </w:t>
      </w:r>
      <w:r w:rsidR="00CA44EF" w:rsidRPr="00855188">
        <w:rPr>
          <w:lang w:eastAsia="zh-CN"/>
        </w:rPr>
        <w:t>an</w:t>
      </w:r>
      <w:r w:rsidR="00E51E21" w:rsidRPr="00855188">
        <w:rPr>
          <w:lang w:eastAsia="zh-CN"/>
        </w:rPr>
        <w:t xml:space="preserve"> RA retransmission</w:t>
      </w:r>
      <w:r w:rsidR="004035F5">
        <w:rPr>
          <w:rFonts w:hint="eastAsia"/>
          <w:lang w:eastAsia="zh-CN"/>
        </w:rPr>
        <w:t xml:space="preserve"> when a random access procedure is failed</w:t>
      </w:r>
      <w:r w:rsidR="00E51E21" w:rsidRPr="00855188">
        <w:rPr>
          <w:lang w:eastAsia="zh-CN"/>
        </w:rPr>
        <w:t>.</w:t>
      </w:r>
      <w:r w:rsidR="00E51E21" w:rsidRPr="004F4668">
        <w:rPr>
          <w:lang w:eastAsia="zh-CN"/>
        </w:rPr>
        <w:t xml:space="preserve"> </w:t>
      </w:r>
      <w:r w:rsidR="004035F5">
        <w:rPr>
          <w:rFonts w:hint="eastAsia"/>
          <w:lang w:eastAsia="zh-CN"/>
        </w:rPr>
        <w:t>The</w:t>
      </w:r>
      <w:r w:rsidR="00E51E21" w:rsidRPr="004F4668">
        <w:rPr>
          <w:lang w:eastAsia="zh-CN"/>
        </w:rPr>
        <w:t xml:space="preserve"> RA retransmission can occur </w:t>
      </w:r>
      <w:r w:rsidR="004035F5">
        <w:rPr>
          <w:rFonts w:hint="eastAsia"/>
          <w:lang w:eastAsia="zh-CN"/>
        </w:rPr>
        <w:t>in</w:t>
      </w:r>
      <w:r w:rsidR="00E51E21" w:rsidRPr="004F4668">
        <w:rPr>
          <w:lang w:eastAsia="zh-CN"/>
        </w:rPr>
        <w:t xml:space="preserve"> SBFD symbols </w:t>
      </w:r>
      <w:r w:rsidR="004035F5">
        <w:rPr>
          <w:rFonts w:hint="eastAsia"/>
          <w:lang w:eastAsia="zh-CN"/>
        </w:rPr>
        <w:t>or in</w:t>
      </w:r>
      <w:r w:rsidR="00E51E21" w:rsidRPr="004F4668">
        <w:rPr>
          <w:lang w:eastAsia="zh-CN"/>
        </w:rPr>
        <w:t xml:space="preserve"> non-SBFD symbols</w:t>
      </w:r>
      <w:r w:rsidR="00CA44EF" w:rsidRPr="004F4668">
        <w:rPr>
          <w:lang w:eastAsia="zh-CN"/>
        </w:rPr>
        <w:t xml:space="preserve"> </w:t>
      </w:r>
      <w:r w:rsidR="004035F5">
        <w:rPr>
          <w:rFonts w:hint="eastAsia"/>
          <w:lang w:eastAsia="zh-CN"/>
        </w:rPr>
        <w:t xml:space="preserve">depending on the availability of </w:t>
      </w:r>
      <w:r w:rsidR="00E51E21" w:rsidRPr="004F4668">
        <w:rPr>
          <w:lang w:eastAsia="zh-CN"/>
        </w:rPr>
        <w:t xml:space="preserve">ROs. </w:t>
      </w:r>
      <w:r w:rsidR="004035F5">
        <w:rPr>
          <w:rFonts w:hint="eastAsia"/>
          <w:lang w:eastAsia="zh-CN"/>
        </w:rPr>
        <w:t>PRACH power control parameters</w:t>
      </w:r>
      <w:r w:rsidR="00331F8F">
        <w:rPr>
          <w:rFonts w:hint="eastAsia"/>
          <w:lang w:eastAsia="zh-CN"/>
        </w:rPr>
        <w:t xml:space="preserve"> adopted by the RA retransmission can be determined based on the RO symbol type (i.e., SBFD symbol or non-SBFD symbol). The power ramping counter can be separately counted or jointly counted, upon which more discussions </w:t>
      </w:r>
      <w:r w:rsidR="009F4449">
        <w:rPr>
          <w:rFonts w:hint="eastAsia"/>
          <w:lang w:eastAsia="zh-CN"/>
        </w:rPr>
        <w:t>are</w:t>
      </w:r>
      <w:r w:rsidR="00331F8F">
        <w:rPr>
          <w:rFonts w:hint="eastAsia"/>
          <w:lang w:eastAsia="zh-CN"/>
        </w:rPr>
        <w:t xml:space="preserve"> needed</w:t>
      </w:r>
      <w:r w:rsidR="00E51E21" w:rsidRPr="004F4668">
        <w:rPr>
          <w:lang w:eastAsia="zh-CN"/>
        </w:rPr>
        <w:t>.</w:t>
      </w:r>
    </w:p>
    <w:p w14:paraId="4CDD6610" w14:textId="73229901" w:rsidR="00E51E21" w:rsidRPr="004F4668" w:rsidRDefault="00E51E21" w:rsidP="00C51195">
      <w:pPr>
        <w:snapToGrid w:val="0"/>
        <w:spacing w:beforeLines="50" w:before="120" w:afterLines="50" w:after="120"/>
        <w:jc w:val="both"/>
        <w:rPr>
          <w:i/>
          <w:iCs/>
          <w:lang w:eastAsia="zh-CN"/>
        </w:rPr>
      </w:pPr>
      <w:r w:rsidRPr="004F4668">
        <w:rPr>
          <w:b/>
          <w:bCs/>
          <w:i/>
          <w:iCs/>
          <w:lang w:eastAsia="zh-CN"/>
        </w:rPr>
        <w:t>Proposal</w:t>
      </w:r>
      <w:r w:rsidR="00CA44EF" w:rsidRPr="004F4668">
        <w:rPr>
          <w:b/>
          <w:bCs/>
          <w:i/>
          <w:iCs/>
          <w:lang w:eastAsia="zh-CN"/>
        </w:rPr>
        <w:t xml:space="preserve"> </w:t>
      </w:r>
      <w:r w:rsidR="00205669">
        <w:rPr>
          <w:rFonts w:hint="eastAsia"/>
          <w:b/>
          <w:bCs/>
          <w:i/>
          <w:iCs/>
          <w:lang w:eastAsia="zh-CN"/>
        </w:rPr>
        <w:t>7</w:t>
      </w:r>
      <w:r w:rsidRPr="004F4668">
        <w:rPr>
          <w:i/>
          <w:iCs/>
          <w:lang w:eastAsia="zh-CN"/>
        </w:rPr>
        <w:t xml:space="preserve">: </w:t>
      </w:r>
      <w:r w:rsidR="00F63A56">
        <w:rPr>
          <w:rFonts w:hint="eastAsia"/>
          <w:i/>
          <w:iCs/>
          <w:lang w:eastAsia="zh-CN"/>
        </w:rPr>
        <w:t>S</w:t>
      </w:r>
      <w:r w:rsidR="00F63A56" w:rsidRPr="00F63A56">
        <w:rPr>
          <w:i/>
          <w:iCs/>
          <w:lang w:eastAsia="zh-CN"/>
        </w:rPr>
        <w:t>upport separate PRACH power control parameters configuration in SBFD symbols and non-SBFD symbols</w:t>
      </w:r>
      <w:r w:rsidRPr="004F4668">
        <w:rPr>
          <w:i/>
          <w:iCs/>
          <w:lang w:eastAsia="zh-CN"/>
        </w:rPr>
        <w:t>.</w:t>
      </w:r>
    </w:p>
    <w:p w14:paraId="35BD5E54" w14:textId="2FE3D322" w:rsidR="00B814F0" w:rsidRPr="004F4668" w:rsidRDefault="00B814F0" w:rsidP="00C51195">
      <w:pPr>
        <w:pStyle w:val="Heading3"/>
        <w:snapToGrid w:val="0"/>
        <w:spacing w:beforeLines="50" w:afterLines="50" w:after="120"/>
        <w:jc w:val="both"/>
        <w:rPr>
          <w:rFonts w:ascii="Times New Roman" w:hAnsi="Times New Roman"/>
          <w:lang w:val="en-US" w:eastAsia="zh-CN"/>
        </w:rPr>
      </w:pPr>
      <w:r w:rsidRPr="004F4668">
        <w:rPr>
          <w:rFonts w:ascii="Times New Roman" w:hAnsi="Times New Roman"/>
          <w:lang w:val="en-US" w:eastAsia="zh-CN"/>
        </w:rPr>
        <w:t>2.1.</w:t>
      </w:r>
      <w:r w:rsidR="00C85274">
        <w:rPr>
          <w:rFonts w:ascii="Times New Roman" w:hAnsi="Times New Roman" w:hint="eastAsia"/>
          <w:lang w:val="en-US" w:eastAsia="zh-CN"/>
        </w:rPr>
        <w:t>4</w:t>
      </w:r>
      <w:r w:rsidRPr="004F4668">
        <w:rPr>
          <w:rFonts w:ascii="Times New Roman" w:hAnsi="Times New Roman"/>
          <w:lang w:val="en-US" w:eastAsia="zh-CN"/>
        </w:rPr>
        <w:t xml:space="preserve"> </w:t>
      </w:r>
      <w:r w:rsidR="000C74A9">
        <w:rPr>
          <w:rFonts w:ascii="Times New Roman" w:hAnsi="Times New Roman" w:hint="eastAsia"/>
          <w:lang w:val="en-US" w:eastAsia="zh-CN"/>
        </w:rPr>
        <w:t xml:space="preserve">  </w:t>
      </w:r>
      <w:r w:rsidR="00D13823" w:rsidRPr="004F4668">
        <w:rPr>
          <w:rFonts w:ascii="Times New Roman" w:hAnsi="Times New Roman"/>
          <w:lang w:val="en-US" w:eastAsia="zh-CN"/>
        </w:rPr>
        <w:t>Msg</w:t>
      </w:r>
      <w:r w:rsidR="002703C6" w:rsidRPr="004F4668">
        <w:rPr>
          <w:rFonts w:ascii="Times New Roman" w:hAnsi="Times New Roman"/>
          <w:lang w:val="en-US" w:eastAsia="zh-CN"/>
        </w:rPr>
        <w:t>1</w:t>
      </w:r>
      <w:r w:rsidR="005F4004" w:rsidRPr="004F4668">
        <w:rPr>
          <w:rFonts w:ascii="Times New Roman" w:hAnsi="Times New Roman"/>
          <w:lang w:val="en-US" w:eastAsia="zh-CN"/>
        </w:rPr>
        <w:t xml:space="preserve"> repetition and </w:t>
      </w:r>
      <w:r w:rsidR="00D13823" w:rsidRPr="004F4668">
        <w:rPr>
          <w:rFonts w:ascii="Times New Roman" w:hAnsi="Times New Roman"/>
          <w:lang w:val="en-US" w:eastAsia="zh-CN"/>
        </w:rPr>
        <w:t>Msg</w:t>
      </w:r>
      <w:r w:rsidR="003774E3" w:rsidRPr="004F4668">
        <w:rPr>
          <w:rFonts w:ascii="Times New Roman" w:hAnsi="Times New Roman"/>
          <w:lang w:val="en-US" w:eastAsia="zh-CN"/>
        </w:rPr>
        <w:t>3</w:t>
      </w:r>
      <w:r w:rsidR="005F4004" w:rsidRPr="004F4668">
        <w:rPr>
          <w:rFonts w:ascii="Times New Roman" w:hAnsi="Times New Roman"/>
          <w:lang w:val="en-US" w:eastAsia="zh-CN"/>
        </w:rPr>
        <w:t xml:space="preserve"> </w:t>
      </w:r>
      <w:r w:rsidRPr="004F4668">
        <w:rPr>
          <w:rFonts w:ascii="Times New Roman" w:hAnsi="Times New Roman"/>
          <w:lang w:val="en-US" w:eastAsia="zh-CN"/>
        </w:rPr>
        <w:t>repetition</w:t>
      </w:r>
    </w:p>
    <w:p w14:paraId="15828F49" w14:textId="448CE3A2" w:rsidR="00E51E21" w:rsidRPr="004F4668" w:rsidRDefault="009F4449" w:rsidP="00C51195">
      <w:pPr>
        <w:snapToGrid w:val="0"/>
        <w:spacing w:beforeLines="50" w:before="120" w:afterLines="50" w:after="120"/>
        <w:jc w:val="both"/>
        <w:rPr>
          <w:lang w:eastAsia="zh-CN"/>
        </w:rPr>
      </w:pPr>
      <w:r>
        <w:rPr>
          <w:rFonts w:hint="eastAsia"/>
          <w:lang w:eastAsia="zh-CN"/>
        </w:rPr>
        <w:t>At</w:t>
      </w:r>
      <w:r w:rsidR="00E51E21" w:rsidRPr="004F4668">
        <w:rPr>
          <w:lang w:eastAsia="zh-CN"/>
        </w:rPr>
        <w:t xml:space="preserve"> RAN</w:t>
      </w:r>
      <w:r>
        <w:rPr>
          <w:rFonts w:hint="eastAsia"/>
          <w:lang w:eastAsia="zh-CN"/>
        </w:rPr>
        <w:t>1</w:t>
      </w:r>
      <w:r w:rsidR="00E51E21" w:rsidRPr="004F4668">
        <w:rPr>
          <w:lang w:eastAsia="zh-CN"/>
        </w:rPr>
        <w:t>#116, PRACH repetition and Msg3 repetition were discussed, and the following agreements were achieved.</w:t>
      </w:r>
    </w:p>
    <w:tbl>
      <w:tblPr>
        <w:tblStyle w:val="TableGrid"/>
        <w:tblW w:w="0" w:type="auto"/>
        <w:jc w:val="center"/>
        <w:tblLook w:val="04A0" w:firstRow="1" w:lastRow="0" w:firstColumn="1" w:lastColumn="0" w:noHBand="0" w:noVBand="1"/>
      </w:tblPr>
      <w:tblGrid>
        <w:gridCol w:w="9629"/>
      </w:tblGrid>
      <w:tr w:rsidR="003F6AE4" w:rsidRPr="004F4668" w14:paraId="187234C1" w14:textId="77777777" w:rsidTr="002B7CCC">
        <w:trPr>
          <w:jc w:val="center"/>
        </w:trPr>
        <w:tc>
          <w:tcPr>
            <w:tcW w:w="9639" w:type="dxa"/>
          </w:tcPr>
          <w:p w14:paraId="46F0C081" w14:textId="77777777" w:rsidR="003F6AE4" w:rsidRPr="004F4668" w:rsidRDefault="003F6AE4" w:rsidP="000C74A9">
            <w:pPr>
              <w:snapToGrid w:val="0"/>
              <w:spacing w:before="0" w:after="0" w:line="240" w:lineRule="auto"/>
              <w:rPr>
                <w:b/>
                <w:bCs/>
                <w:highlight w:val="green"/>
              </w:rPr>
            </w:pPr>
            <w:r w:rsidRPr="004F4668">
              <w:rPr>
                <w:b/>
                <w:bCs/>
                <w:highlight w:val="green"/>
              </w:rPr>
              <w:t>Agreement</w:t>
            </w:r>
          </w:p>
          <w:p w14:paraId="1D15FB4B" w14:textId="77777777" w:rsidR="003F6AE4" w:rsidRPr="004F4668" w:rsidRDefault="003F6AE4" w:rsidP="000C74A9">
            <w:pPr>
              <w:snapToGrid w:val="0"/>
              <w:spacing w:before="0" w:after="0" w:line="240" w:lineRule="auto"/>
            </w:pPr>
            <w:r w:rsidRPr="004F4668">
              <w:t>For SBFD aware UEs in RRC CONNECTED state, at least PRACH without repetition is supported in SBFD symbols.</w:t>
            </w:r>
          </w:p>
          <w:p w14:paraId="6F562B55" w14:textId="77777777" w:rsidR="003F6AE4" w:rsidRPr="004F4668" w:rsidRDefault="003F6AE4" w:rsidP="000C74A9">
            <w:pPr>
              <w:pStyle w:val="ListParagraph"/>
              <w:numPr>
                <w:ilvl w:val="0"/>
                <w:numId w:val="4"/>
              </w:numPr>
              <w:snapToGrid w:val="0"/>
              <w:spacing w:before="0" w:line="240" w:lineRule="auto"/>
              <w:contextualSpacing w:val="0"/>
              <w:rPr>
                <w:sz w:val="20"/>
                <w:szCs w:val="20"/>
              </w:rPr>
            </w:pPr>
            <w:r w:rsidRPr="004F4668">
              <w:rPr>
                <w:sz w:val="20"/>
                <w:szCs w:val="20"/>
              </w:rPr>
              <w:t>FFS PRACH repetition in SBFD symbols.</w:t>
            </w:r>
          </w:p>
          <w:p w14:paraId="118C034D" w14:textId="69522AB6" w:rsidR="006D78F0" w:rsidRPr="00205669" w:rsidRDefault="003F6AE4" w:rsidP="000C74A9">
            <w:pPr>
              <w:pStyle w:val="ListParagraph"/>
              <w:numPr>
                <w:ilvl w:val="0"/>
                <w:numId w:val="4"/>
              </w:numPr>
              <w:snapToGrid w:val="0"/>
              <w:spacing w:before="0" w:line="240" w:lineRule="auto"/>
              <w:contextualSpacing w:val="0"/>
              <w:rPr>
                <w:sz w:val="20"/>
                <w:szCs w:val="20"/>
              </w:rPr>
            </w:pPr>
            <w:r w:rsidRPr="004F4668">
              <w:rPr>
                <w:sz w:val="20"/>
                <w:szCs w:val="20"/>
              </w:rPr>
              <w:t>FFS PRACH r</w:t>
            </w:r>
            <w:bookmarkStart w:id="4" w:name="_Hlk161322114"/>
            <w:r w:rsidRPr="004F4668">
              <w:rPr>
                <w:sz w:val="20"/>
                <w:szCs w:val="20"/>
              </w:rPr>
              <w:t>epetition across SBFD symbols and non-SBFDs symbols</w:t>
            </w:r>
            <w:bookmarkEnd w:id="4"/>
            <w:r w:rsidRPr="004F4668">
              <w:rPr>
                <w:sz w:val="20"/>
                <w:szCs w:val="20"/>
              </w:rPr>
              <w:t>.</w:t>
            </w:r>
          </w:p>
          <w:p w14:paraId="2CBBDCEF" w14:textId="77777777" w:rsidR="00205669" w:rsidRPr="004F4668" w:rsidRDefault="00205669" w:rsidP="00205669">
            <w:pPr>
              <w:pStyle w:val="ListParagraph"/>
              <w:snapToGrid w:val="0"/>
              <w:spacing w:before="0" w:line="240" w:lineRule="auto"/>
              <w:contextualSpacing w:val="0"/>
              <w:rPr>
                <w:sz w:val="20"/>
                <w:szCs w:val="20"/>
              </w:rPr>
            </w:pPr>
          </w:p>
          <w:p w14:paraId="385BF44A" w14:textId="77777777" w:rsidR="00B4623C" w:rsidRPr="004F4668" w:rsidRDefault="00B4623C" w:rsidP="000C74A9">
            <w:pPr>
              <w:snapToGrid w:val="0"/>
              <w:spacing w:before="0" w:after="0" w:line="240" w:lineRule="auto"/>
              <w:rPr>
                <w:b/>
                <w:bCs/>
                <w:highlight w:val="green"/>
              </w:rPr>
            </w:pPr>
            <w:r w:rsidRPr="004F4668">
              <w:rPr>
                <w:b/>
                <w:bCs/>
                <w:highlight w:val="green"/>
              </w:rPr>
              <w:t>Agreement</w:t>
            </w:r>
          </w:p>
          <w:p w14:paraId="3AB77ACC" w14:textId="328EB2B2" w:rsidR="00B4623C" w:rsidRPr="004F4668" w:rsidRDefault="00B4623C" w:rsidP="000C74A9">
            <w:pPr>
              <w:snapToGrid w:val="0"/>
              <w:spacing w:before="0" w:after="0" w:line="240" w:lineRule="auto"/>
            </w:pPr>
            <w:r w:rsidRPr="004F4668">
              <w:t xml:space="preserve">For </w:t>
            </w:r>
            <w:r w:rsidR="00C44B2F" w:rsidRPr="004F4668">
              <w:t>SBFD aware</w:t>
            </w:r>
            <w:r w:rsidRPr="004F4668">
              <w:t xml:space="preserve"> UEs in RRC CONNECTED state, at least further study whether/how to enable Msg2, Msg3 and Msg4 related transmission/reception in SBFD symbols taking into account the following aspects:</w:t>
            </w:r>
          </w:p>
          <w:p w14:paraId="3A959B43" w14:textId="3830697C" w:rsidR="00B4623C" w:rsidRPr="004F4668" w:rsidRDefault="00B4623C" w:rsidP="000C74A9">
            <w:pPr>
              <w:pStyle w:val="ListParagraph"/>
              <w:numPr>
                <w:ilvl w:val="0"/>
                <w:numId w:val="4"/>
              </w:numPr>
              <w:snapToGrid w:val="0"/>
              <w:spacing w:before="0" w:line="240" w:lineRule="auto"/>
              <w:contextualSpacing w:val="0"/>
              <w:rPr>
                <w:sz w:val="20"/>
                <w:szCs w:val="20"/>
              </w:rPr>
            </w:pPr>
            <w:r w:rsidRPr="004F4668">
              <w:rPr>
                <w:sz w:val="20"/>
                <w:szCs w:val="20"/>
              </w:rPr>
              <w:t>Msg3 repetition</w:t>
            </w:r>
          </w:p>
        </w:tc>
      </w:tr>
    </w:tbl>
    <w:p w14:paraId="3D18A994" w14:textId="3625B8F8" w:rsidR="00212243" w:rsidRPr="004F4668" w:rsidRDefault="00212243" w:rsidP="00C51195">
      <w:pPr>
        <w:snapToGrid w:val="0"/>
        <w:spacing w:beforeLines="50" w:before="120" w:afterLines="50" w:after="120"/>
        <w:jc w:val="both"/>
        <w:rPr>
          <w:lang w:eastAsia="zh-CN"/>
        </w:rPr>
      </w:pPr>
      <w:r w:rsidRPr="004F4668">
        <w:rPr>
          <w:lang w:eastAsia="zh-CN"/>
        </w:rPr>
        <w:t>PRACH repetition</w:t>
      </w:r>
      <w:r w:rsidR="00300480">
        <w:rPr>
          <w:rFonts w:hint="eastAsia"/>
          <w:lang w:eastAsia="zh-CN"/>
        </w:rPr>
        <w:t xml:space="preserve"> was introduced in Rel-18 for coverage enhancement, which is also one of the targets for SBFD. T</w:t>
      </w:r>
      <w:r w:rsidR="00300480">
        <w:rPr>
          <w:lang w:eastAsia="zh-CN"/>
        </w:rPr>
        <w:t>h</w:t>
      </w:r>
      <w:r w:rsidR="00300480">
        <w:rPr>
          <w:rFonts w:hint="eastAsia"/>
          <w:lang w:eastAsia="zh-CN"/>
        </w:rPr>
        <w:t xml:space="preserve">e </w:t>
      </w:r>
      <w:r w:rsidRPr="004F4668">
        <w:rPr>
          <w:lang w:eastAsia="zh-CN"/>
        </w:rPr>
        <w:t>support</w:t>
      </w:r>
      <w:r w:rsidR="00300480">
        <w:rPr>
          <w:rFonts w:hint="eastAsia"/>
          <w:lang w:eastAsia="zh-CN"/>
        </w:rPr>
        <w:t xml:space="preserve"> of</w:t>
      </w:r>
      <w:r w:rsidRPr="004F4668">
        <w:rPr>
          <w:lang w:eastAsia="zh-CN"/>
        </w:rPr>
        <w:t xml:space="preserve"> PRACH repetition in SBFD symbols </w:t>
      </w:r>
      <w:r w:rsidR="00300480">
        <w:rPr>
          <w:rFonts w:hint="eastAsia"/>
          <w:lang w:eastAsia="zh-CN"/>
        </w:rPr>
        <w:t>can provide more flexibility to optimize the coverage performance</w:t>
      </w:r>
      <w:r w:rsidRPr="004F4668">
        <w:rPr>
          <w:lang w:eastAsia="zh-CN"/>
        </w:rPr>
        <w:t xml:space="preserve">. </w:t>
      </w:r>
      <w:r w:rsidR="00300480">
        <w:rPr>
          <w:rFonts w:hint="eastAsia"/>
          <w:lang w:eastAsia="zh-CN"/>
        </w:rPr>
        <w:t>For the same reason</w:t>
      </w:r>
      <w:r w:rsidRPr="004F4668">
        <w:rPr>
          <w:lang w:eastAsia="zh-CN"/>
        </w:rPr>
        <w:t xml:space="preserve">, Msg3 repetition in SBFD symbols </w:t>
      </w:r>
      <w:r w:rsidR="00300480">
        <w:rPr>
          <w:rFonts w:hint="eastAsia"/>
          <w:lang w:eastAsia="zh-CN"/>
        </w:rPr>
        <w:t xml:space="preserve">is also </w:t>
      </w:r>
      <w:r w:rsidR="000C74A9">
        <w:rPr>
          <w:lang w:eastAsia="zh-CN"/>
        </w:rPr>
        <w:t>beneficial</w:t>
      </w:r>
      <w:r w:rsidR="00300480">
        <w:rPr>
          <w:rFonts w:hint="eastAsia"/>
          <w:lang w:eastAsia="zh-CN"/>
        </w:rPr>
        <w:t xml:space="preserve"> for coverage optimization</w:t>
      </w:r>
      <w:r w:rsidRPr="004F4668">
        <w:rPr>
          <w:lang w:eastAsia="zh-CN"/>
        </w:rPr>
        <w:t xml:space="preserve">. Therefore, </w:t>
      </w:r>
      <w:r w:rsidR="00300480">
        <w:rPr>
          <w:rFonts w:hint="eastAsia"/>
          <w:lang w:eastAsia="zh-CN"/>
        </w:rPr>
        <w:t>both</w:t>
      </w:r>
      <w:r w:rsidRPr="004F4668">
        <w:rPr>
          <w:lang w:eastAsia="zh-CN"/>
        </w:rPr>
        <w:t xml:space="preserve"> PRACH repetition and Msg3 repetition in SBFD symbols</w:t>
      </w:r>
      <w:r w:rsidR="00300480">
        <w:rPr>
          <w:rFonts w:hint="eastAsia"/>
          <w:lang w:eastAsia="zh-CN"/>
        </w:rPr>
        <w:t xml:space="preserve"> should be supported</w:t>
      </w:r>
      <w:r w:rsidRPr="004F4668">
        <w:rPr>
          <w:lang w:eastAsia="zh-CN"/>
        </w:rPr>
        <w:t xml:space="preserve">. </w:t>
      </w:r>
      <w:r w:rsidR="00A712B4">
        <w:rPr>
          <w:rFonts w:hint="eastAsia"/>
          <w:lang w:eastAsia="zh-CN"/>
        </w:rPr>
        <w:t>In Rel-18, m</w:t>
      </w:r>
      <w:r w:rsidR="00A712B4" w:rsidRPr="00A712B4">
        <w:rPr>
          <w:lang w:eastAsia="zh-CN"/>
        </w:rPr>
        <w:t>ultiple PRACH transmission</w:t>
      </w:r>
      <w:r w:rsidR="00A712B4">
        <w:rPr>
          <w:rFonts w:hint="eastAsia"/>
          <w:lang w:eastAsia="zh-CN"/>
        </w:rPr>
        <w:t>s</w:t>
      </w:r>
      <w:r w:rsidR="00A712B4" w:rsidRPr="00A712B4">
        <w:rPr>
          <w:lang w:eastAsia="zh-CN"/>
        </w:rPr>
        <w:t xml:space="preserve"> with different Tx beams </w:t>
      </w:r>
      <w:r w:rsidR="00A712B4">
        <w:rPr>
          <w:rFonts w:hint="eastAsia"/>
          <w:lang w:eastAsia="zh-CN"/>
        </w:rPr>
        <w:t>w</w:t>
      </w:r>
      <w:r w:rsidR="000C74A9">
        <w:rPr>
          <w:rFonts w:hint="eastAsia"/>
          <w:lang w:eastAsia="zh-CN"/>
        </w:rPr>
        <w:t>ere</w:t>
      </w:r>
      <w:r w:rsidR="00A712B4">
        <w:rPr>
          <w:rFonts w:hint="eastAsia"/>
          <w:lang w:eastAsia="zh-CN"/>
        </w:rPr>
        <w:t xml:space="preserve"> discussed while </w:t>
      </w:r>
      <w:r w:rsidR="00A712B4" w:rsidRPr="00A712B4">
        <w:rPr>
          <w:lang w:eastAsia="zh-CN"/>
        </w:rPr>
        <w:t>no consensus</w:t>
      </w:r>
      <w:r w:rsidR="00A712B4">
        <w:rPr>
          <w:rFonts w:hint="eastAsia"/>
          <w:lang w:eastAsia="zh-CN"/>
        </w:rPr>
        <w:t xml:space="preserve"> was achieved in the end</w:t>
      </w:r>
      <w:r w:rsidR="00A712B4" w:rsidRPr="00A712B4">
        <w:rPr>
          <w:lang w:eastAsia="zh-CN"/>
        </w:rPr>
        <w:t>.</w:t>
      </w:r>
      <w:r w:rsidR="00A712B4">
        <w:rPr>
          <w:rFonts w:hint="eastAsia"/>
          <w:lang w:eastAsia="zh-CN"/>
        </w:rPr>
        <w:t xml:space="preserve"> As gNB may have to use different beams/panels to receive PRACH in SBFD and non-SBFD symbols, </w:t>
      </w:r>
      <w:r w:rsidR="00A712B4" w:rsidRPr="00A712B4">
        <w:rPr>
          <w:lang w:eastAsia="zh-CN"/>
        </w:rPr>
        <w:t xml:space="preserve">PRACH repetition across SBFD symbols and non-SBFDs symbols </w:t>
      </w:r>
      <w:r w:rsidR="00A712B4">
        <w:rPr>
          <w:rFonts w:hint="eastAsia"/>
          <w:lang w:eastAsia="zh-CN"/>
        </w:rPr>
        <w:t xml:space="preserve">may require the UE to transmit the PRACH repetition with different TX beams as well. We doubt there is sufficient TU to reopen the discussion on </w:t>
      </w:r>
      <w:r w:rsidR="00A712B4" w:rsidRPr="00A712B4">
        <w:rPr>
          <w:lang w:eastAsia="zh-CN"/>
        </w:rPr>
        <w:t>PRACH transmission</w:t>
      </w:r>
      <w:r w:rsidR="00A712B4">
        <w:rPr>
          <w:rFonts w:hint="eastAsia"/>
          <w:lang w:eastAsia="zh-CN"/>
        </w:rPr>
        <w:t>s</w:t>
      </w:r>
      <w:r w:rsidR="00A712B4" w:rsidRPr="00A712B4">
        <w:rPr>
          <w:lang w:eastAsia="zh-CN"/>
        </w:rPr>
        <w:t xml:space="preserve"> with different Tx beams</w:t>
      </w:r>
      <w:r w:rsidR="00A712B4">
        <w:rPr>
          <w:rFonts w:hint="eastAsia"/>
          <w:lang w:eastAsia="zh-CN"/>
        </w:rPr>
        <w:t xml:space="preserve">. </w:t>
      </w:r>
    </w:p>
    <w:p w14:paraId="762E5560" w14:textId="7753E1F5" w:rsidR="00212243" w:rsidRPr="004F4668" w:rsidRDefault="00212243" w:rsidP="00C51195">
      <w:pPr>
        <w:snapToGrid w:val="0"/>
        <w:spacing w:beforeLines="50" w:before="120" w:afterLines="50" w:after="120"/>
        <w:jc w:val="both"/>
        <w:rPr>
          <w:i/>
          <w:iCs/>
          <w:lang w:eastAsia="zh-CN"/>
        </w:rPr>
      </w:pPr>
      <w:r w:rsidRPr="004F4668">
        <w:rPr>
          <w:b/>
          <w:bCs/>
          <w:i/>
          <w:iCs/>
          <w:lang w:eastAsia="zh-CN"/>
        </w:rPr>
        <w:t>Proposal</w:t>
      </w:r>
      <w:r w:rsidR="00E1039B" w:rsidRPr="004F4668">
        <w:rPr>
          <w:b/>
          <w:bCs/>
          <w:i/>
          <w:iCs/>
          <w:lang w:eastAsia="zh-CN"/>
        </w:rPr>
        <w:t xml:space="preserve"> </w:t>
      </w:r>
      <w:r w:rsidR="00205669">
        <w:rPr>
          <w:rFonts w:hint="eastAsia"/>
          <w:b/>
          <w:bCs/>
          <w:i/>
          <w:iCs/>
          <w:lang w:eastAsia="zh-CN"/>
        </w:rPr>
        <w:t>8</w:t>
      </w:r>
      <w:r w:rsidRPr="004F4668">
        <w:rPr>
          <w:i/>
          <w:iCs/>
          <w:lang w:eastAsia="zh-CN"/>
        </w:rPr>
        <w:t>: Support</w:t>
      </w:r>
      <w:r w:rsidR="00E1039B" w:rsidRPr="004F4668">
        <w:rPr>
          <w:i/>
          <w:iCs/>
          <w:lang w:eastAsia="zh-CN"/>
        </w:rPr>
        <w:t xml:space="preserve"> </w:t>
      </w:r>
      <w:r w:rsidRPr="004F4668">
        <w:rPr>
          <w:i/>
          <w:iCs/>
          <w:lang w:eastAsia="zh-CN"/>
        </w:rPr>
        <w:t>PRACH/Msg3 repetition in SBFD symbols</w:t>
      </w:r>
      <w:r w:rsidR="00A712B4">
        <w:rPr>
          <w:rFonts w:hint="eastAsia"/>
          <w:i/>
          <w:iCs/>
          <w:lang w:eastAsia="zh-CN"/>
        </w:rPr>
        <w:t xml:space="preserve"> while </w:t>
      </w:r>
      <w:r w:rsidR="00A712B4" w:rsidRPr="00A712B4">
        <w:rPr>
          <w:i/>
          <w:iCs/>
          <w:lang w:eastAsia="zh-CN"/>
        </w:rPr>
        <w:t>PRACH repetition</w:t>
      </w:r>
      <w:r w:rsidR="00A712B4">
        <w:rPr>
          <w:rFonts w:hint="eastAsia"/>
          <w:i/>
          <w:iCs/>
          <w:lang w:eastAsia="zh-CN"/>
        </w:rPr>
        <w:t xml:space="preserve"> cannot be</w:t>
      </w:r>
      <w:r w:rsidR="00A712B4" w:rsidRPr="00A712B4">
        <w:rPr>
          <w:i/>
          <w:iCs/>
          <w:lang w:eastAsia="zh-CN"/>
        </w:rPr>
        <w:t xml:space="preserve"> across SBFD symbols and non-SBFDs symbols</w:t>
      </w:r>
      <w:r w:rsidR="000C74A9">
        <w:rPr>
          <w:rFonts w:hint="eastAsia"/>
          <w:i/>
          <w:iCs/>
          <w:lang w:eastAsia="zh-CN"/>
        </w:rPr>
        <w:t xml:space="preserve"> in Rel-19</w:t>
      </w:r>
      <w:r w:rsidRPr="004F4668">
        <w:rPr>
          <w:i/>
          <w:iCs/>
          <w:lang w:eastAsia="zh-CN"/>
        </w:rPr>
        <w:t>.</w:t>
      </w:r>
    </w:p>
    <w:p w14:paraId="1AA4811A" w14:textId="52721263" w:rsidR="004543F3" w:rsidRPr="004F4668" w:rsidRDefault="004543F3" w:rsidP="00C51195">
      <w:pPr>
        <w:pStyle w:val="Heading3"/>
        <w:snapToGrid w:val="0"/>
        <w:spacing w:beforeLines="50" w:afterLines="50" w:after="120"/>
        <w:jc w:val="both"/>
        <w:rPr>
          <w:rFonts w:ascii="Times New Roman" w:hAnsi="Times New Roman"/>
          <w:lang w:val="en-US" w:eastAsia="zh-CN"/>
        </w:rPr>
      </w:pPr>
      <w:r w:rsidRPr="004F4668">
        <w:rPr>
          <w:rFonts w:ascii="Times New Roman" w:hAnsi="Times New Roman"/>
          <w:lang w:val="en-US" w:eastAsia="zh-CN"/>
        </w:rPr>
        <w:t>2.1.</w:t>
      </w:r>
      <w:r w:rsidR="00C85274">
        <w:rPr>
          <w:rFonts w:ascii="Times New Roman" w:hAnsi="Times New Roman" w:hint="eastAsia"/>
          <w:lang w:val="en-US" w:eastAsia="zh-CN"/>
        </w:rPr>
        <w:t>5</w:t>
      </w:r>
      <w:r w:rsidRPr="004F4668">
        <w:rPr>
          <w:rFonts w:ascii="Times New Roman" w:hAnsi="Times New Roman"/>
          <w:lang w:val="en-US" w:eastAsia="zh-CN"/>
        </w:rPr>
        <w:t xml:space="preserve"> </w:t>
      </w:r>
      <w:r w:rsidR="000C74A9">
        <w:rPr>
          <w:rFonts w:ascii="Times New Roman" w:hAnsi="Times New Roman" w:hint="eastAsia"/>
          <w:lang w:val="en-US" w:eastAsia="zh-CN"/>
        </w:rPr>
        <w:t xml:space="preserve">  </w:t>
      </w:r>
      <w:r w:rsidR="005200FC">
        <w:rPr>
          <w:rFonts w:ascii="Times New Roman" w:hAnsi="Times New Roman" w:hint="eastAsia"/>
          <w:lang w:val="en-US" w:eastAsia="zh-CN"/>
        </w:rPr>
        <w:t>Spatial relationship</w:t>
      </w:r>
    </w:p>
    <w:p w14:paraId="585D9A6A" w14:textId="6BDCA8A2" w:rsidR="005D2235" w:rsidRPr="004F4668" w:rsidRDefault="005D2235" w:rsidP="00C51195">
      <w:pPr>
        <w:snapToGrid w:val="0"/>
        <w:spacing w:beforeLines="50" w:before="120" w:afterLines="50" w:after="120"/>
        <w:jc w:val="both"/>
        <w:rPr>
          <w:lang w:eastAsia="zh-CN"/>
        </w:rPr>
      </w:pPr>
      <w:r w:rsidRPr="004F4668">
        <w:rPr>
          <w:lang w:eastAsia="zh-CN"/>
        </w:rPr>
        <w:t xml:space="preserve">In </w:t>
      </w:r>
      <w:r w:rsidR="005200FC">
        <w:rPr>
          <w:rFonts w:hint="eastAsia"/>
          <w:lang w:eastAsia="zh-CN"/>
        </w:rPr>
        <w:t>legacy systems</w:t>
      </w:r>
      <w:r w:rsidRPr="004F4668">
        <w:rPr>
          <w:lang w:eastAsia="zh-CN"/>
        </w:rPr>
        <w:t xml:space="preserve">, </w:t>
      </w:r>
      <w:r w:rsidR="005200FC">
        <w:rPr>
          <w:rFonts w:hint="eastAsia"/>
          <w:lang w:eastAsia="zh-CN"/>
        </w:rPr>
        <w:t>implicit spatial relationships are defined for the contention-free random access procedure</w:t>
      </w:r>
      <w:r w:rsidRPr="004F4668">
        <w:rPr>
          <w:lang w:eastAsia="zh-CN"/>
        </w:rPr>
        <w:t xml:space="preserve">, </w:t>
      </w:r>
      <w:r w:rsidR="005200FC">
        <w:rPr>
          <w:rFonts w:hint="eastAsia"/>
          <w:lang w:eastAsia="zh-CN"/>
        </w:rPr>
        <w:t>e.g., the QCL properties of Msg 2</w:t>
      </w:r>
      <w:r w:rsidR="00C672F4">
        <w:rPr>
          <w:rFonts w:hint="eastAsia"/>
          <w:lang w:eastAsia="zh-CN"/>
        </w:rPr>
        <w:t>/MsgB</w:t>
      </w:r>
      <w:r w:rsidR="005200FC">
        <w:rPr>
          <w:rFonts w:hint="eastAsia"/>
          <w:lang w:eastAsia="zh-CN"/>
        </w:rPr>
        <w:t xml:space="preserve"> PDCCH/PDSCH may follow the SSB or CSI-RS resource used for </w:t>
      </w:r>
      <w:r w:rsidR="00C672F4">
        <w:rPr>
          <w:rFonts w:hint="eastAsia"/>
          <w:lang w:eastAsia="zh-CN"/>
        </w:rPr>
        <w:t xml:space="preserve">RACH association or follow the DMRS of PDCCH order that triggers the random access procedure. </w:t>
      </w:r>
    </w:p>
    <w:p w14:paraId="59C7A7E0" w14:textId="7905117A" w:rsidR="005D2235" w:rsidRPr="004F4668" w:rsidRDefault="005D2235" w:rsidP="00C51195">
      <w:pPr>
        <w:snapToGrid w:val="0"/>
        <w:spacing w:beforeLines="50" w:before="120" w:afterLines="50" w:after="120"/>
        <w:jc w:val="both"/>
        <w:rPr>
          <w:lang w:eastAsia="zh-CN"/>
        </w:rPr>
      </w:pPr>
      <w:r w:rsidRPr="004F4668">
        <w:rPr>
          <w:lang w:eastAsia="zh-CN"/>
        </w:rPr>
        <w:t xml:space="preserve">For SBFD aware UEs supporting RA in SBFD symbols, </w:t>
      </w:r>
      <w:r w:rsidR="00C672F4">
        <w:rPr>
          <w:rFonts w:hint="eastAsia"/>
          <w:lang w:eastAsia="zh-CN"/>
        </w:rPr>
        <w:t>this kind of implicit spatial relationship may need</w:t>
      </w:r>
      <w:r w:rsidR="00EA2CB2">
        <w:rPr>
          <w:lang w:eastAsia="zh-CN"/>
        </w:rPr>
        <w:t xml:space="preserve"> to</w:t>
      </w:r>
      <w:r w:rsidR="00C672F4">
        <w:rPr>
          <w:rFonts w:hint="eastAsia"/>
          <w:lang w:eastAsia="zh-CN"/>
        </w:rPr>
        <w:t xml:space="preserve"> be re</w:t>
      </w:r>
      <w:r w:rsidR="000C74A9">
        <w:rPr>
          <w:rFonts w:hint="eastAsia"/>
          <w:lang w:eastAsia="zh-CN"/>
        </w:rPr>
        <w:t>-</w:t>
      </w:r>
      <w:r w:rsidR="00C672F4">
        <w:rPr>
          <w:rFonts w:hint="eastAsia"/>
          <w:lang w:eastAsia="zh-CN"/>
        </w:rPr>
        <w:t xml:space="preserve">examined, because </w:t>
      </w:r>
      <w:r w:rsidRPr="004F4668">
        <w:rPr>
          <w:lang w:eastAsia="zh-CN"/>
        </w:rPr>
        <w:t xml:space="preserve">different </w:t>
      </w:r>
      <w:r w:rsidR="00C672F4">
        <w:rPr>
          <w:rFonts w:hint="eastAsia"/>
          <w:lang w:eastAsia="zh-CN"/>
        </w:rPr>
        <w:t>beams/</w:t>
      </w:r>
      <w:r w:rsidRPr="004F4668">
        <w:rPr>
          <w:lang w:eastAsia="zh-CN"/>
        </w:rPr>
        <w:t xml:space="preserve">panels </w:t>
      </w:r>
      <w:r w:rsidR="00C672F4">
        <w:rPr>
          <w:rFonts w:hint="eastAsia"/>
          <w:lang w:eastAsia="zh-CN"/>
        </w:rPr>
        <w:t xml:space="preserve">may be used </w:t>
      </w:r>
      <w:r w:rsidR="000940F6" w:rsidRPr="004F4668">
        <w:rPr>
          <w:lang w:eastAsia="zh-CN"/>
        </w:rPr>
        <w:t>in SBFD symbols</w:t>
      </w:r>
      <w:r w:rsidRPr="004F4668">
        <w:rPr>
          <w:lang w:eastAsia="zh-CN"/>
        </w:rPr>
        <w:t xml:space="preserve"> and non-SBFD symbols. </w:t>
      </w:r>
      <w:r w:rsidR="00C672F4">
        <w:rPr>
          <w:rFonts w:hint="eastAsia"/>
          <w:lang w:eastAsia="zh-CN"/>
        </w:rPr>
        <w:t>The performance of random access could be seriously deg</w:t>
      </w:r>
      <w:r w:rsidR="000C74A9">
        <w:rPr>
          <w:rFonts w:hint="eastAsia"/>
          <w:lang w:eastAsia="zh-CN"/>
        </w:rPr>
        <w:t>ra</w:t>
      </w:r>
      <w:r w:rsidR="00C672F4">
        <w:rPr>
          <w:rFonts w:hint="eastAsia"/>
          <w:lang w:eastAsia="zh-CN"/>
        </w:rPr>
        <w:t>ded if a</w:t>
      </w:r>
      <w:r w:rsidR="00747ECC">
        <w:rPr>
          <w:rFonts w:hint="eastAsia"/>
          <w:lang w:eastAsia="zh-CN"/>
        </w:rPr>
        <w:t xml:space="preserve"> mis</w:t>
      </w:r>
      <w:r w:rsidR="00C672F4">
        <w:rPr>
          <w:rFonts w:hint="eastAsia"/>
          <w:lang w:eastAsia="zh-CN"/>
        </w:rPr>
        <w:t xml:space="preserve">matched spatial setting is used by Msg 2/MsgB </w:t>
      </w:r>
      <w:r w:rsidR="00C672F4">
        <w:rPr>
          <w:lang w:eastAsia="zh-CN"/>
        </w:rPr>
        <w:t>transmission</w:t>
      </w:r>
      <w:r w:rsidRPr="004F4668">
        <w:rPr>
          <w:lang w:eastAsia="zh-CN"/>
        </w:rPr>
        <w:t>.</w:t>
      </w:r>
    </w:p>
    <w:p w14:paraId="7D9082CE" w14:textId="5B523AE6" w:rsidR="00A81A4B" w:rsidRPr="004F4668" w:rsidRDefault="00A81A4B" w:rsidP="00C51195">
      <w:pPr>
        <w:snapToGrid w:val="0"/>
        <w:spacing w:beforeLines="50" w:before="120" w:afterLines="50" w:after="120"/>
        <w:jc w:val="both"/>
        <w:rPr>
          <w:i/>
          <w:iCs/>
          <w:sz w:val="22"/>
          <w:szCs w:val="22"/>
          <w:lang w:eastAsia="zh-CN"/>
        </w:rPr>
      </w:pPr>
      <w:r w:rsidRPr="006940AD">
        <w:rPr>
          <w:b/>
          <w:bCs/>
          <w:i/>
          <w:iCs/>
          <w:lang w:eastAsia="zh-CN"/>
        </w:rPr>
        <w:t xml:space="preserve">Proposal </w:t>
      </w:r>
      <w:r w:rsidR="00205669" w:rsidRPr="006940AD">
        <w:rPr>
          <w:rFonts w:hint="eastAsia"/>
          <w:b/>
          <w:bCs/>
          <w:i/>
          <w:iCs/>
          <w:lang w:eastAsia="zh-CN"/>
        </w:rPr>
        <w:t>9</w:t>
      </w:r>
      <w:r w:rsidRPr="004F4668">
        <w:rPr>
          <w:i/>
          <w:iCs/>
          <w:sz w:val="22"/>
          <w:szCs w:val="22"/>
          <w:lang w:eastAsia="zh-CN"/>
        </w:rPr>
        <w:t>:</w:t>
      </w:r>
      <w:r w:rsidRPr="006940AD">
        <w:rPr>
          <w:i/>
          <w:iCs/>
          <w:lang w:eastAsia="zh-CN"/>
        </w:rPr>
        <w:t xml:space="preserve"> </w:t>
      </w:r>
      <w:r w:rsidR="005A7116" w:rsidRPr="006940AD">
        <w:rPr>
          <w:i/>
          <w:iCs/>
          <w:lang w:eastAsia="zh-CN"/>
        </w:rPr>
        <w:t xml:space="preserve">RAN1 </w:t>
      </w:r>
      <w:r w:rsidR="00BC436C" w:rsidRPr="006940AD">
        <w:rPr>
          <w:i/>
          <w:iCs/>
          <w:lang w:eastAsia="zh-CN"/>
        </w:rPr>
        <w:t xml:space="preserve">to </w:t>
      </w:r>
      <w:r w:rsidR="00C672F4" w:rsidRPr="006940AD">
        <w:rPr>
          <w:rFonts w:hint="eastAsia"/>
          <w:i/>
          <w:iCs/>
          <w:lang w:eastAsia="zh-CN"/>
        </w:rPr>
        <w:t xml:space="preserve">discuss solutions to address the problem of </w:t>
      </w:r>
      <w:r w:rsidR="00747ECC" w:rsidRPr="006940AD">
        <w:rPr>
          <w:rFonts w:hint="eastAsia"/>
          <w:i/>
          <w:iCs/>
          <w:lang w:eastAsia="zh-CN"/>
        </w:rPr>
        <w:t>mis</w:t>
      </w:r>
      <w:r w:rsidR="00C672F4" w:rsidRPr="006940AD">
        <w:rPr>
          <w:rFonts w:hint="eastAsia"/>
          <w:i/>
          <w:iCs/>
          <w:lang w:eastAsia="zh-CN"/>
        </w:rPr>
        <w:t xml:space="preserve">matched spatial setting when a Msg2/MsgB transmission and </w:t>
      </w:r>
      <w:r w:rsidR="00F06A70" w:rsidRPr="006940AD">
        <w:rPr>
          <w:rFonts w:hint="eastAsia"/>
          <w:i/>
          <w:iCs/>
          <w:lang w:eastAsia="zh-CN"/>
        </w:rPr>
        <w:t xml:space="preserve">its spatially associated SSB/CSI-RS/PDCCH order </w:t>
      </w:r>
      <w:r w:rsidR="000C74A9" w:rsidRPr="006940AD">
        <w:rPr>
          <w:rFonts w:hint="eastAsia"/>
          <w:i/>
          <w:iCs/>
          <w:lang w:eastAsia="zh-CN"/>
        </w:rPr>
        <w:t xml:space="preserve">are </w:t>
      </w:r>
      <w:r w:rsidR="00F06A70" w:rsidRPr="006940AD">
        <w:rPr>
          <w:rFonts w:hint="eastAsia"/>
          <w:i/>
          <w:iCs/>
          <w:lang w:eastAsia="zh-CN"/>
        </w:rPr>
        <w:t>of different symbol types (SBFD symbol vs non-SBFD symbol)</w:t>
      </w:r>
      <w:r w:rsidRPr="006940AD">
        <w:rPr>
          <w:i/>
          <w:iCs/>
          <w:lang w:eastAsia="zh-CN"/>
        </w:rPr>
        <w:t>.</w:t>
      </w:r>
    </w:p>
    <w:p w14:paraId="1881F467" w14:textId="741C4254" w:rsidR="001C0FB4" w:rsidRPr="004F4668" w:rsidRDefault="001C0FB4" w:rsidP="00C51195">
      <w:pPr>
        <w:pStyle w:val="Heading3"/>
        <w:snapToGrid w:val="0"/>
        <w:spacing w:beforeLines="50" w:afterLines="50" w:after="120"/>
        <w:jc w:val="both"/>
        <w:rPr>
          <w:rFonts w:ascii="Times New Roman" w:hAnsi="Times New Roman"/>
          <w:lang w:val="en-US" w:eastAsia="zh-CN"/>
        </w:rPr>
      </w:pPr>
      <w:r w:rsidRPr="004F4668">
        <w:rPr>
          <w:rFonts w:ascii="Times New Roman" w:hAnsi="Times New Roman"/>
          <w:lang w:val="en-US" w:eastAsia="zh-CN"/>
        </w:rPr>
        <w:t>2.1.</w:t>
      </w:r>
      <w:r w:rsidR="00C85274">
        <w:rPr>
          <w:rFonts w:ascii="Times New Roman" w:hAnsi="Times New Roman" w:hint="eastAsia"/>
          <w:lang w:val="en-US" w:eastAsia="zh-CN"/>
        </w:rPr>
        <w:t>6</w:t>
      </w:r>
      <w:r w:rsidR="000C74A9">
        <w:rPr>
          <w:rFonts w:ascii="Times New Roman" w:hAnsi="Times New Roman" w:hint="eastAsia"/>
          <w:lang w:val="en-US" w:eastAsia="zh-CN"/>
        </w:rPr>
        <w:t xml:space="preserve">  </w:t>
      </w:r>
      <w:r w:rsidR="009C0FD7" w:rsidRPr="004F4668">
        <w:rPr>
          <w:rFonts w:ascii="Times New Roman" w:hAnsi="Times New Roman"/>
          <w:lang w:val="en-US" w:eastAsia="zh-CN"/>
        </w:rPr>
        <w:t xml:space="preserve"> </w:t>
      </w:r>
      <w:r w:rsidRPr="004F4668">
        <w:rPr>
          <w:rFonts w:ascii="Times New Roman" w:hAnsi="Times New Roman"/>
          <w:lang w:val="en-US" w:eastAsia="zh-CN"/>
        </w:rPr>
        <w:t>2-step RA enhancement</w:t>
      </w:r>
    </w:p>
    <w:p w14:paraId="5577D6D3" w14:textId="27E8DDEB" w:rsidR="00A81A4B" w:rsidRPr="00F97669" w:rsidRDefault="00A81A4B" w:rsidP="00C51195">
      <w:pPr>
        <w:snapToGrid w:val="0"/>
        <w:spacing w:beforeLines="50" w:before="120" w:afterLines="50" w:after="120"/>
        <w:jc w:val="both"/>
        <w:rPr>
          <w:lang w:eastAsia="zh-CN"/>
        </w:rPr>
      </w:pPr>
      <w:r w:rsidRPr="00F97669">
        <w:rPr>
          <w:lang w:eastAsia="zh-CN"/>
        </w:rPr>
        <w:t>Type-2 random access procedure (</w:t>
      </w:r>
      <w:r w:rsidR="00F06A70">
        <w:rPr>
          <w:rFonts w:hint="eastAsia"/>
          <w:lang w:eastAsia="zh-CN"/>
        </w:rPr>
        <w:t xml:space="preserve">a.k.a </w:t>
      </w:r>
      <w:r w:rsidRPr="00F97669">
        <w:rPr>
          <w:lang w:eastAsia="zh-CN"/>
        </w:rPr>
        <w:t>2-step RACH)</w:t>
      </w:r>
      <w:r w:rsidR="00F06A70">
        <w:rPr>
          <w:rFonts w:hint="eastAsia"/>
          <w:lang w:eastAsia="zh-CN"/>
        </w:rPr>
        <w:t xml:space="preserve"> was introduced in Rel-16 and it is still open whether to support type-2 random access procedure</w:t>
      </w:r>
      <w:r w:rsidRPr="00F97669">
        <w:rPr>
          <w:lang w:eastAsia="zh-CN"/>
        </w:rPr>
        <w:t xml:space="preserve"> in SBFD symbols</w:t>
      </w:r>
      <w:r w:rsidR="00F06A70">
        <w:rPr>
          <w:rFonts w:hint="eastAsia"/>
          <w:lang w:eastAsia="zh-CN"/>
        </w:rPr>
        <w:t xml:space="preserve"> according to </w:t>
      </w:r>
      <w:r w:rsidRPr="00F97669">
        <w:rPr>
          <w:lang w:eastAsia="zh-CN"/>
        </w:rPr>
        <w:t>the following agreement</w:t>
      </w:r>
      <w:r w:rsidR="00C80D02" w:rsidRPr="00F97669">
        <w:rPr>
          <w:lang w:eastAsia="zh-CN"/>
        </w:rPr>
        <w:t>s</w:t>
      </w:r>
      <w:r w:rsidRPr="00F97669">
        <w:rPr>
          <w:lang w:eastAsia="zh-CN"/>
        </w:rPr>
        <w:t xml:space="preserve"> reached </w:t>
      </w:r>
      <w:r w:rsidR="000C74A9">
        <w:rPr>
          <w:rFonts w:hint="eastAsia"/>
          <w:lang w:eastAsia="zh-CN"/>
        </w:rPr>
        <w:t>at</w:t>
      </w:r>
      <w:r w:rsidRPr="00F97669">
        <w:rPr>
          <w:lang w:eastAsia="zh-CN"/>
        </w:rPr>
        <w:t xml:space="preserve"> RAN</w:t>
      </w:r>
      <w:r w:rsidR="000C74A9">
        <w:rPr>
          <w:rFonts w:hint="eastAsia"/>
          <w:lang w:eastAsia="zh-CN"/>
        </w:rPr>
        <w:t>1</w:t>
      </w:r>
      <w:r w:rsidRPr="00F97669">
        <w:rPr>
          <w:lang w:eastAsia="zh-CN"/>
        </w:rPr>
        <w:t>#116 meeting</w:t>
      </w:r>
      <w:r w:rsidR="001E5F1B">
        <w:rPr>
          <w:rFonts w:hint="eastAsia"/>
          <w:lang w:val="en-GB" w:eastAsia="zh-CN"/>
        </w:rPr>
        <w:t xml:space="preserve"> [2]</w:t>
      </w:r>
      <w:r w:rsidRPr="00F97669">
        <w:rPr>
          <w:lang w:eastAsia="zh-CN"/>
        </w:rPr>
        <w:t>.</w:t>
      </w:r>
    </w:p>
    <w:tbl>
      <w:tblPr>
        <w:tblStyle w:val="TableGrid"/>
        <w:tblW w:w="0" w:type="auto"/>
        <w:jc w:val="center"/>
        <w:tblLook w:val="04A0" w:firstRow="1" w:lastRow="0" w:firstColumn="1" w:lastColumn="0" w:noHBand="0" w:noVBand="1"/>
      </w:tblPr>
      <w:tblGrid>
        <w:gridCol w:w="9629"/>
      </w:tblGrid>
      <w:tr w:rsidR="003F6AE4" w:rsidRPr="00F97669" w14:paraId="4001C083" w14:textId="77777777" w:rsidTr="002B7CCC">
        <w:trPr>
          <w:jc w:val="center"/>
        </w:trPr>
        <w:tc>
          <w:tcPr>
            <w:tcW w:w="9639" w:type="dxa"/>
          </w:tcPr>
          <w:p w14:paraId="01811CE0" w14:textId="77777777" w:rsidR="003F6AE4" w:rsidRPr="00F97669" w:rsidRDefault="003F6AE4" w:rsidP="000C74A9">
            <w:pPr>
              <w:snapToGrid w:val="0"/>
              <w:spacing w:before="0" w:after="0" w:line="240" w:lineRule="auto"/>
              <w:rPr>
                <w:b/>
                <w:bCs/>
                <w:highlight w:val="green"/>
              </w:rPr>
            </w:pPr>
            <w:r w:rsidRPr="00F97669">
              <w:rPr>
                <w:b/>
                <w:bCs/>
                <w:highlight w:val="green"/>
              </w:rPr>
              <w:t>Agreement</w:t>
            </w:r>
          </w:p>
          <w:p w14:paraId="513D6DEE" w14:textId="77777777" w:rsidR="003F6AE4" w:rsidRPr="00F97669" w:rsidRDefault="003F6AE4" w:rsidP="000C74A9">
            <w:pPr>
              <w:snapToGrid w:val="0"/>
              <w:spacing w:before="0" w:after="0" w:line="240" w:lineRule="auto"/>
            </w:pPr>
            <w:r w:rsidRPr="00F97669">
              <w:t>For SBFD aware UEs in RRC CONNECTED state, support Type-1 random access procedure (4-step RACH) in SBFD symbols.</w:t>
            </w:r>
          </w:p>
          <w:p w14:paraId="5CDA5BD4" w14:textId="72B4035B" w:rsidR="003F6AE4" w:rsidRPr="00F97669" w:rsidRDefault="003F6AE4" w:rsidP="000C74A9">
            <w:pPr>
              <w:pStyle w:val="ListParagraph"/>
              <w:numPr>
                <w:ilvl w:val="0"/>
                <w:numId w:val="4"/>
              </w:numPr>
              <w:snapToGrid w:val="0"/>
              <w:spacing w:before="0" w:line="240" w:lineRule="auto"/>
              <w:contextualSpacing w:val="0"/>
              <w:rPr>
                <w:sz w:val="20"/>
                <w:szCs w:val="20"/>
              </w:rPr>
            </w:pPr>
            <w:r w:rsidRPr="00F97669">
              <w:rPr>
                <w:sz w:val="20"/>
                <w:szCs w:val="20"/>
              </w:rPr>
              <w:t>FFS Type-2 random access procedure (2-step RACH)</w:t>
            </w:r>
          </w:p>
        </w:tc>
      </w:tr>
    </w:tbl>
    <w:p w14:paraId="6500112F" w14:textId="6D31BFA7" w:rsidR="004F681F" w:rsidRPr="00F97669" w:rsidRDefault="00174DA9" w:rsidP="00C51195">
      <w:pPr>
        <w:snapToGrid w:val="0"/>
        <w:spacing w:beforeLines="50" w:before="120" w:afterLines="50" w:after="120"/>
        <w:jc w:val="both"/>
        <w:rPr>
          <w:lang w:eastAsia="zh-CN"/>
        </w:rPr>
      </w:pPr>
      <w:r w:rsidRPr="00F97669">
        <w:rPr>
          <w:lang w:eastAsia="zh-CN"/>
        </w:rPr>
        <w:lastRenderedPageBreak/>
        <w:t>2-step</w:t>
      </w:r>
      <w:r w:rsidR="004F681F" w:rsidRPr="00F97669">
        <w:rPr>
          <w:lang w:eastAsia="zh-CN"/>
        </w:rPr>
        <w:t xml:space="preserve"> random access procedure</w:t>
      </w:r>
      <w:r w:rsidRPr="00F97669">
        <w:rPr>
          <w:lang w:eastAsia="zh-CN"/>
        </w:rPr>
        <w:t xml:space="preserve"> </w:t>
      </w:r>
      <w:r w:rsidR="00F06A70">
        <w:rPr>
          <w:rFonts w:hint="eastAsia"/>
          <w:lang w:eastAsia="zh-CN"/>
        </w:rPr>
        <w:t>has the benefits of low</w:t>
      </w:r>
      <w:r w:rsidR="004F681F" w:rsidRPr="00F97669">
        <w:rPr>
          <w:lang w:eastAsia="zh-CN"/>
        </w:rPr>
        <w:t xml:space="preserve"> latency and </w:t>
      </w:r>
      <w:r w:rsidR="00F06A70">
        <w:rPr>
          <w:rFonts w:hint="eastAsia"/>
          <w:lang w:eastAsia="zh-CN"/>
        </w:rPr>
        <w:t>small</w:t>
      </w:r>
      <w:r w:rsidR="004F681F" w:rsidRPr="00F97669">
        <w:rPr>
          <w:lang w:eastAsia="zh-CN"/>
        </w:rPr>
        <w:t xml:space="preserve"> signaling overhead. </w:t>
      </w:r>
      <w:r w:rsidR="00F06A70">
        <w:rPr>
          <w:rFonts w:hint="eastAsia"/>
          <w:lang w:eastAsia="zh-CN"/>
        </w:rPr>
        <w:t>SBFD operations can enjoy these benefits if 2-step RACH is also supported in SBFD symbols. On the other hand, there may be not sufficient spare time to work on it considering the limited TU allocated for the WI.</w:t>
      </w:r>
    </w:p>
    <w:p w14:paraId="161B1230" w14:textId="2FB10B7E" w:rsidR="004F681F" w:rsidRPr="00F97669" w:rsidRDefault="004F681F" w:rsidP="00C51195">
      <w:pPr>
        <w:snapToGrid w:val="0"/>
        <w:spacing w:beforeLines="50" w:before="120" w:afterLines="50" w:after="120"/>
        <w:jc w:val="both"/>
        <w:rPr>
          <w:i/>
          <w:iCs/>
          <w:lang w:eastAsia="zh-CN"/>
        </w:rPr>
      </w:pPr>
      <w:r w:rsidRPr="00F97669">
        <w:rPr>
          <w:b/>
          <w:bCs/>
          <w:i/>
          <w:iCs/>
          <w:lang w:eastAsia="zh-CN"/>
        </w:rPr>
        <w:t>Proposal</w:t>
      </w:r>
      <w:r w:rsidR="00174DA9" w:rsidRPr="00F97669">
        <w:rPr>
          <w:b/>
          <w:bCs/>
          <w:i/>
          <w:iCs/>
          <w:lang w:eastAsia="zh-CN"/>
        </w:rPr>
        <w:t xml:space="preserve"> </w:t>
      </w:r>
      <w:r w:rsidR="00517021" w:rsidRPr="00F97669">
        <w:rPr>
          <w:b/>
          <w:bCs/>
          <w:i/>
          <w:iCs/>
          <w:lang w:eastAsia="zh-CN"/>
        </w:rPr>
        <w:t>1</w:t>
      </w:r>
      <w:r w:rsidR="00205669">
        <w:rPr>
          <w:rFonts w:hint="eastAsia"/>
          <w:b/>
          <w:bCs/>
          <w:i/>
          <w:iCs/>
          <w:lang w:eastAsia="zh-CN"/>
        </w:rPr>
        <w:t>0</w:t>
      </w:r>
      <w:r w:rsidRPr="00F97669">
        <w:rPr>
          <w:i/>
          <w:iCs/>
          <w:lang w:eastAsia="zh-CN"/>
        </w:rPr>
        <w:t>: 2-step random access in SBFD symbols</w:t>
      </w:r>
      <w:r w:rsidR="00517021">
        <w:rPr>
          <w:rFonts w:hint="eastAsia"/>
          <w:i/>
          <w:iCs/>
          <w:lang w:eastAsia="zh-CN"/>
        </w:rPr>
        <w:t xml:space="preserve"> can be considered if the TU</w:t>
      </w:r>
      <w:r w:rsidR="0062366C">
        <w:rPr>
          <w:rFonts w:hint="eastAsia"/>
          <w:i/>
          <w:iCs/>
          <w:lang w:eastAsia="zh-CN"/>
        </w:rPr>
        <w:t xml:space="preserve"> allocation</w:t>
      </w:r>
      <w:r w:rsidR="00517021">
        <w:rPr>
          <w:rFonts w:hint="eastAsia"/>
          <w:i/>
          <w:iCs/>
          <w:lang w:eastAsia="zh-CN"/>
        </w:rPr>
        <w:t xml:space="preserve"> is permitted</w:t>
      </w:r>
      <w:r w:rsidRPr="00F97669">
        <w:rPr>
          <w:i/>
          <w:iCs/>
          <w:lang w:eastAsia="zh-CN"/>
        </w:rPr>
        <w:t xml:space="preserve">. </w:t>
      </w:r>
    </w:p>
    <w:p w14:paraId="1191F0C5" w14:textId="0539E7A2" w:rsidR="002B7CCC" w:rsidRPr="004F4668" w:rsidRDefault="004543F3" w:rsidP="00C51195">
      <w:pPr>
        <w:pStyle w:val="Heading2"/>
        <w:snapToGrid w:val="0"/>
        <w:spacing w:beforeLines="50" w:before="120" w:afterLines="50" w:after="120"/>
        <w:jc w:val="both"/>
        <w:rPr>
          <w:rFonts w:ascii="Times New Roman" w:hAnsi="Times New Roman"/>
          <w:lang w:eastAsia="zh-CN"/>
        </w:rPr>
      </w:pPr>
      <w:r w:rsidRPr="004F4668">
        <w:rPr>
          <w:rFonts w:ascii="Times New Roman" w:hAnsi="Times New Roman"/>
          <w:lang w:eastAsia="zh-CN"/>
        </w:rPr>
        <w:t>2.2</w:t>
      </w:r>
      <w:r w:rsidR="000C74A9">
        <w:rPr>
          <w:rFonts w:ascii="Times New Roman" w:hAnsi="Times New Roman" w:hint="eastAsia"/>
          <w:lang w:eastAsia="zh-CN"/>
        </w:rPr>
        <w:t xml:space="preserve">  </w:t>
      </w:r>
      <w:r w:rsidRPr="004F4668">
        <w:rPr>
          <w:rFonts w:ascii="Times New Roman" w:hAnsi="Times New Roman"/>
          <w:lang w:eastAsia="zh-CN"/>
        </w:rPr>
        <w:t xml:space="preserve"> </w:t>
      </w:r>
      <w:r w:rsidRPr="004F4668">
        <w:rPr>
          <w:rFonts w:ascii="Times New Roman" w:hAnsi="Times New Roman"/>
        </w:rPr>
        <w:t>SBFD random access for RRC_ IDLE/INACTIVE UEs</w:t>
      </w:r>
    </w:p>
    <w:p w14:paraId="2CF0A9C2" w14:textId="7C1050BB" w:rsidR="00517021" w:rsidRDefault="00517021" w:rsidP="00C51195">
      <w:pPr>
        <w:snapToGrid w:val="0"/>
        <w:spacing w:beforeLines="50" w:before="120" w:afterLines="50" w:after="120"/>
        <w:jc w:val="both"/>
        <w:rPr>
          <w:lang w:eastAsia="zh-CN"/>
        </w:rPr>
      </w:pPr>
      <w:r>
        <w:rPr>
          <w:rFonts w:hint="eastAsia"/>
          <w:lang w:eastAsia="zh-CN"/>
        </w:rPr>
        <w:t xml:space="preserve">At </w:t>
      </w:r>
      <w:r w:rsidR="00205669">
        <w:rPr>
          <w:rFonts w:hint="eastAsia"/>
          <w:lang w:eastAsia="zh-CN"/>
        </w:rPr>
        <w:t>RAN1 #116</w:t>
      </w:r>
      <w:r>
        <w:rPr>
          <w:rFonts w:hint="eastAsia"/>
          <w:lang w:eastAsia="zh-CN"/>
        </w:rPr>
        <w:t xml:space="preserve">, </w:t>
      </w:r>
      <w:r w:rsidR="0062366C">
        <w:rPr>
          <w:rFonts w:hint="eastAsia"/>
          <w:lang w:eastAsia="zh-CN"/>
        </w:rPr>
        <w:t xml:space="preserve">the pros and cons of PRACH transmission in SBFD symbols </w:t>
      </w:r>
      <w:r w:rsidR="0062366C" w:rsidRPr="0062366C">
        <w:rPr>
          <w:lang w:eastAsia="zh-CN"/>
        </w:rPr>
        <w:t>for SBFD-aware UEs in RRC_IDLE/INACTIVE mode</w:t>
      </w:r>
      <w:r w:rsidR="0062366C">
        <w:rPr>
          <w:rFonts w:hint="eastAsia"/>
          <w:lang w:eastAsia="zh-CN"/>
        </w:rPr>
        <w:t xml:space="preserve"> were discussed and the following conclusion was drawn: </w:t>
      </w:r>
    </w:p>
    <w:tbl>
      <w:tblPr>
        <w:tblStyle w:val="TableGrid"/>
        <w:tblW w:w="0" w:type="auto"/>
        <w:jc w:val="center"/>
        <w:tblLook w:val="04A0" w:firstRow="1" w:lastRow="0" w:firstColumn="1" w:lastColumn="0" w:noHBand="0" w:noVBand="1"/>
      </w:tblPr>
      <w:tblGrid>
        <w:gridCol w:w="9629"/>
      </w:tblGrid>
      <w:tr w:rsidR="0062366C" w:rsidRPr="00F97669" w14:paraId="63DDE3F4" w14:textId="77777777" w:rsidTr="00304CF5">
        <w:trPr>
          <w:jc w:val="center"/>
        </w:trPr>
        <w:tc>
          <w:tcPr>
            <w:tcW w:w="9639" w:type="dxa"/>
          </w:tcPr>
          <w:p w14:paraId="0A45A201" w14:textId="77777777" w:rsidR="0062366C" w:rsidRPr="00B027F4" w:rsidRDefault="0062366C" w:rsidP="000C74A9">
            <w:pPr>
              <w:snapToGrid w:val="0"/>
              <w:spacing w:before="0" w:after="0" w:line="240" w:lineRule="auto"/>
              <w:rPr>
                <w:b/>
                <w:bCs/>
              </w:rPr>
            </w:pPr>
            <w:r w:rsidRPr="00B027F4">
              <w:rPr>
                <w:b/>
                <w:bCs/>
              </w:rPr>
              <w:t>Conclusion</w:t>
            </w:r>
          </w:p>
          <w:p w14:paraId="2C64BFE7" w14:textId="77777777" w:rsidR="0062366C" w:rsidRPr="0062366C" w:rsidRDefault="0062366C" w:rsidP="000C74A9">
            <w:pPr>
              <w:snapToGrid w:val="0"/>
              <w:spacing w:before="0" w:after="0" w:line="240" w:lineRule="auto"/>
              <w:rPr>
                <w:lang w:eastAsia="zh-CN"/>
              </w:rPr>
            </w:pPr>
            <w:r w:rsidRPr="0062366C">
              <w:rPr>
                <w:lang w:eastAsia="zh-CN"/>
              </w:rPr>
              <w:t xml:space="preserve">If PRACH </w:t>
            </w:r>
            <w:r w:rsidRPr="0062366C">
              <w:rPr>
                <w:rFonts w:hint="eastAsia"/>
                <w:lang w:eastAsia="zh-CN"/>
              </w:rPr>
              <w:t>is</w:t>
            </w:r>
            <w:r w:rsidRPr="0062366C">
              <w:rPr>
                <w:lang w:eastAsia="zh-CN"/>
              </w:rPr>
              <w:t xml:space="preserve"> allowed in </w:t>
            </w:r>
            <w:r w:rsidRPr="0062366C">
              <w:rPr>
                <w:rFonts w:hint="eastAsia"/>
                <w:lang w:eastAsia="zh-CN"/>
              </w:rPr>
              <w:t>SBFD symbols</w:t>
            </w:r>
            <w:r w:rsidRPr="0062366C">
              <w:rPr>
                <w:lang w:eastAsia="zh-CN"/>
              </w:rPr>
              <w:t xml:space="preserve"> for SBFD-aware UEs in RRC_IDLE/INACTIVE mode, RAN1 observed the following:</w:t>
            </w:r>
          </w:p>
          <w:p w14:paraId="3022DBF5" w14:textId="77777777" w:rsidR="0062366C" w:rsidRPr="0062366C" w:rsidRDefault="0062366C" w:rsidP="000C74A9">
            <w:pPr>
              <w:pStyle w:val="ListParagraph"/>
              <w:numPr>
                <w:ilvl w:val="0"/>
                <w:numId w:val="4"/>
              </w:numPr>
              <w:snapToGrid w:val="0"/>
              <w:spacing w:before="0" w:line="240" w:lineRule="auto"/>
              <w:ind w:hanging="357"/>
              <w:contextualSpacing w:val="0"/>
              <w:rPr>
                <w:rFonts w:eastAsia="宋体"/>
                <w:sz w:val="20"/>
                <w:szCs w:val="20"/>
                <w:lang w:eastAsia="zh-CN"/>
              </w:rPr>
            </w:pPr>
            <w:r w:rsidRPr="0062366C">
              <w:rPr>
                <w:rFonts w:eastAsia="宋体"/>
                <w:sz w:val="20"/>
                <w:szCs w:val="20"/>
                <w:lang w:eastAsia="zh-CN"/>
              </w:rPr>
              <w:t>The benefits include at least one or more of the following:</w:t>
            </w:r>
          </w:p>
          <w:p w14:paraId="445D1414" w14:textId="77777777" w:rsidR="0062366C" w:rsidRPr="0062366C" w:rsidRDefault="0062366C" w:rsidP="000C74A9">
            <w:pPr>
              <w:pStyle w:val="ListParagraph"/>
              <w:numPr>
                <w:ilvl w:val="1"/>
                <w:numId w:val="4"/>
              </w:numPr>
              <w:snapToGrid w:val="0"/>
              <w:spacing w:before="0" w:line="240" w:lineRule="auto"/>
              <w:ind w:hanging="357"/>
              <w:contextualSpacing w:val="0"/>
              <w:rPr>
                <w:rFonts w:eastAsia="宋体"/>
                <w:sz w:val="20"/>
                <w:szCs w:val="20"/>
                <w:lang w:eastAsia="zh-CN"/>
              </w:rPr>
            </w:pPr>
            <w:r w:rsidRPr="0062366C">
              <w:rPr>
                <w:rFonts w:eastAsia="宋体"/>
                <w:sz w:val="20"/>
                <w:szCs w:val="20"/>
                <w:lang w:eastAsia="zh-CN"/>
              </w:rPr>
              <w:t>reduced random access latency</w:t>
            </w:r>
          </w:p>
          <w:p w14:paraId="41D82772" w14:textId="77777777" w:rsidR="0062366C" w:rsidRPr="0062366C" w:rsidRDefault="0062366C" w:rsidP="000C74A9">
            <w:pPr>
              <w:pStyle w:val="ListParagraph"/>
              <w:numPr>
                <w:ilvl w:val="1"/>
                <w:numId w:val="4"/>
              </w:numPr>
              <w:snapToGrid w:val="0"/>
              <w:spacing w:before="0" w:line="240" w:lineRule="auto"/>
              <w:ind w:hanging="357"/>
              <w:contextualSpacing w:val="0"/>
              <w:rPr>
                <w:rFonts w:eastAsia="宋体"/>
                <w:sz w:val="20"/>
                <w:szCs w:val="20"/>
                <w:lang w:eastAsia="zh-CN"/>
              </w:rPr>
            </w:pPr>
            <w:r w:rsidRPr="0062366C">
              <w:rPr>
                <w:rFonts w:eastAsia="宋体"/>
                <w:sz w:val="20"/>
                <w:szCs w:val="20"/>
                <w:lang w:eastAsia="zh-CN"/>
              </w:rPr>
              <w:t>reduced PRACH collision probability or allowing more contiguous frequency resources for PUSCH in UL slots</w:t>
            </w:r>
          </w:p>
          <w:p w14:paraId="1C6E14A3" w14:textId="77777777" w:rsidR="0062366C" w:rsidRPr="0062366C" w:rsidRDefault="0062366C" w:rsidP="000C74A9">
            <w:pPr>
              <w:pStyle w:val="ListParagraph"/>
              <w:numPr>
                <w:ilvl w:val="1"/>
                <w:numId w:val="4"/>
              </w:numPr>
              <w:snapToGrid w:val="0"/>
              <w:spacing w:before="0" w:line="240" w:lineRule="auto"/>
              <w:ind w:hanging="357"/>
              <w:contextualSpacing w:val="0"/>
              <w:rPr>
                <w:rFonts w:eastAsia="宋体"/>
                <w:sz w:val="20"/>
                <w:szCs w:val="20"/>
                <w:lang w:eastAsia="zh-CN"/>
              </w:rPr>
            </w:pPr>
            <w:r w:rsidRPr="0062366C">
              <w:rPr>
                <w:rFonts w:eastAsia="宋体"/>
                <w:sz w:val="20"/>
                <w:szCs w:val="20"/>
                <w:lang w:eastAsia="zh-CN"/>
              </w:rPr>
              <w:t>improved coverage of PRACH with sparse UL resources</w:t>
            </w:r>
          </w:p>
          <w:p w14:paraId="461A6AFC" w14:textId="77777777" w:rsidR="0062366C" w:rsidRPr="0062366C" w:rsidRDefault="0062366C" w:rsidP="000C74A9">
            <w:pPr>
              <w:pStyle w:val="ListParagraph"/>
              <w:numPr>
                <w:ilvl w:val="1"/>
                <w:numId w:val="4"/>
              </w:numPr>
              <w:snapToGrid w:val="0"/>
              <w:spacing w:before="0" w:line="240" w:lineRule="auto"/>
              <w:ind w:hanging="357"/>
              <w:contextualSpacing w:val="0"/>
              <w:rPr>
                <w:rFonts w:eastAsia="宋体"/>
                <w:sz w:val="20"/>
                <w:szCs w:val="20"/>
                <w:lang w:eastAsia="zh-CN"/>
              </w:rPr>
            </w:pPr>
            <w:r w:rsidRPr="0062366C">
              <w:rPr>
                <w:rFonts w:eastAsia="宋体"/>
                <w:sz w:val="20"/>
                <w:szCs w:val="20"/>
                <w:lang w:eastAsia="zh-CN"/>
              </w:rPr>
              <w:t>increased cell range of PRACH with sparse UL resources</w:t>
            </w:r>
          </w:p>
          <w:p w14:paraId="7C79B33B" w14:textId="1FB4E813" w:rsidR="0062366C" w:rsidRPr="000C74A9" w:rsidRDefault="0062366C" w:rsidP="000C74A9">
            <w:pPr>
              <w:pStyle w:val="ListParagraph"/>
              <w:numPr>
                <w:ilvl w:val="0"/>
                <w:numId w:val="4"/>
              </w:numPr>
              <w:snapToGrid w:val="0"/>
              <w:spacing w:before="0" w:line="240" w:lineRule="auto"/>
              <w:ind w:hanging="357"/>
              <w:contextualSpacing w:val="0"/>
              <w:rPr>
                <w:rFonts w:eastAsia="宋体"/>
                <w:sz w:val="20"/>
                <w:szCs w:val="20"/>
                <w:lang w:eastAsia="zh-CN"/>
              </w:rPr>
            </w:pPr>
            <w:r w:rsidRPr="0062366C">
              <w:rPr>
                <w:rFonts w:eastAsia="宋体" w:hint="eastAsia"/>
                <w:sz w:val="20"/>
                <w:szCs w:val="20"/>
                <w:lang w:eastAsia="zh-CN"/>
              </w:rPr>
              <w:t>PRACH transmissions in UL subband in SBFD symbols may cause UE-to-UE CLI</w:t>
            </w:r>
            <w:r w:rsidRPr="0062366C">
              <w:rPr>
                <w:rFonts w:eastAsia="宋体"/>
                <w:sz w:val="20"/>
                <w:szCs w:val="20"/>
                <w:lang w:eastAsia="zh-CN"/>
              </w:rPr>
              <w:t xml:space="preserve"> (similar to the case of RRC connected mode UEs) for some deployment scenarios</w:t>
            </w:r>
            <w:r w:rsidRPr="0062366C">
              <w:rPr>
                <w:rFonts w:eastAsia="宋体" w:hint="eastAsia"/>
                <w:sz w:val="20"/>
                <w:szCs w:val="20"/>
                <w:lang w:eastAsia="zh-CN"/>
              </w:rPr>
              <w:t>.</w:t>
            </w:r>
            <w:r w:rsidRPr="0062366C">
              <w:rPr>
                <w:rFonts w:eastAsia="宋体"/>
                <w:sz w:val="20"/>
                <w:szCs w:val="20"/>
                <w:lang w:eastAsia="zh-CN"/>
              </w:rPr>
              <w:t xml:space="preserve"> Initial studies based on two companies’ evaluation results, the DL performance degradation due to </w:t>
            </w:r>
            <w:r w:rsidRPr="0062366C">
              <w:rPr>
                <w:rFonts w:eastAsia="宋体" w:hint="eastAsia"/>
                <w:sz w:val="20"/>
                <w:szCs w:val="20"/>
                <w:lang w:eastAsia="zh-CN"/>
              </w:rPr>
              <w:t>UE-to-UE CLI</w:t>
            </w:r>
            <w:r w:rsidRPr="0062366C">
              <w:rPr>
                <w:rFonts w:eastAsia="宋体"/>
                <w:sz w:val="20"/>
                <w:szCs w:val="20"/>
                <w:lang w:eastAsia="zh-CN"/>
              </w:rPr>
              <w:t xml:space="preserve"> caused by PRACH transmission in SBFD symbols is not significant for indoor office scenario and Urban Macro scenario.</w:t>
            </w:r>
          </w:p>
        </w:tc>
      </w:tr>
    </w:tbl>
    <w:p w14:paraId="3634E23C" w14:textId="33FFC3D0" w:rsidR="004F681F" w:rsidRPr="00F97669" w:rsidRDefault="002B4276" w:rsidP="00C51195">
      <w:pPr>
        <w:snapToGrid w:val="0"/>
        <w:spacing w:beforeLines="50" w:before="120" w:afterLines="50" w:after="120"/>
        <w:jc w:val="both"/>
        <w:rPr>
          <w:lang w:eastAsia="zh-CN"/>
        </w:rPr>
      </w:pPr>
      <w:r>
        <w:rPr>
          <w:rFonts w:hint="eastAsia"/>
          <w:lang w:eastAsia="zh-CN"/>
        </w:rPr>
        <w:t xml:space="preserve">Considering the prominent benefits, it is worthwhile to </w:t>
      </w:r>
      <w:r w:rsidRPr="002B4276">
        <w:rPr>
          <w:lang w:eastAsia="zh-CN"/>
        </w:rPr>
        <w:t>support PRACH transmission in SBFD symbols for SBFD-aware UEs in RRC_IDLE/INACTIVE mode</w:t>
      </w:r>
      <w:r>
        <w:rPr>
          <w:rFonts w:hint="eastAsia"/>
          <w:lang w:eastAsia="zh-CN"/>
        </w:rPr>
        <w:t xml:space="preserve">. The cons may not be a big problem as the </w:t>
      </w:r>
      <w:r w:rsidR="000C74A9">
        <w:rPr>
          <w:rFonts w:hint="eastAsia"/>
          <w:lang w:eastAsia="zh-CN"/>
        </w:rPr>
        <w:t xml:space="preserve">SBFD-aware </w:t>
      </w:r>
      <w:r>
        <w:rPr>
          <w:rFonts w:hint="eastAsia"/>
          <w:lang w:eastAsia="zh-CN"/>
        </w:rPr>
        <w:t>UE</w:t>
      </w:r>
      <w:r w:rsidR="000C74A9">
        <w:rPr>
          <w:rFonts w:hint="eastAsia"/>
          <w:lang w:eastAsia="zh-CN"/>
        </w:rPr>
        <w:t>s</w:t>
      </w:r>
      <w:r>
        <w:rPr>
          <w:rFonts w:hint="eastAsia"/>
          <w:lang w:eastAsia="zh-CN"/>
        </w:rPr>
        <w:t xml:space="preserve"> can still use the legacy ROs in the non-SBFD symbols as aforementioned. Fu</w:t>
      </w:r>
      <w:r w:rsidR="00272060">
        <w:rPr>
          <w:rFonts w:hint="eastAsia"/>
          <w:lang w:eastAsia="zh-CN"/>
        </w:rPr>
        <w:t>r</w:t>
      </w:r>
      <w:r>
        <w:rPr>
          <w:rFonts w:hint="eastAsia"/>
          <w:lang w:eastAsia="zh-CN"/>
        </w:rPr>
        <w:t xml:space="preserve">thermore, as both CBRA and CFRA are supported in SBFD symbols for UEs in </w:t>
      </w:r>
      <w:r w:rsidR="004F681F" w:rsidRPr="00F97669">
        <w:rPr>
          <w:lang w:eastAsia="zh-CN"/>
        </w:rPr>
        <w:t xml:space="preserve">RRC </w:t>
      </w:r>
      <w:r w:rsidR="00174DA9" w:rsidRPr="00F97669">
        <w:rPr>
          <w:lang w:eastAsia="zh-CN"/>
        </w:rPr>
        <w:t xml:space="preserve">CONNECTED </w:t>
      </w:r>
      <w:r>
        <w:rPr>
          <w:rFonts w:hint="eastAsia"/>
          <w:lang w:eastAsia="zh-CN"/>
        </w:rPr>
        <w:t xml:space="preserve">mode, there would be quite limited extra standardization work to </w:t>
      </w:r>
      <w:r w:rsidRPr="002B4276">
        <w:rPr>
          <w:lang w:eastAsia="zh-CN"/>
        </w:rPr>
        <w:t>support PRACH transmission in SBFD symbols for SBFD-aware UEs in RRC_IDLE/INACTIVE mode</w:t>
      </w:r>
      <w:r w:rsidR="004F681F" w:rsidRPr="00F97669">
        <w:rPr>
          <w:lang w:eastAsia="zh-CN"/>
        </w:rPr>
        <w:t>.</w:t>
      </w:r>
    </w:p>
    <w:p w14:paraId="45912D4F" w14:textId="081DA43F" w:rsidR="004F681F" w:rsidRPr="00F97669" w:rsidRDefault="004F681F" w:rsidP="00C51195">
      <w:pPr>
        <w:snapToGrid w:val="0"/>
        <w:spacing w:beforeLines="50" w:before="120" w:afterLines="50" w:after="120"/>
        <w:jc w:val="both"/>
        <w:rPr>
          <w:i/>
          <w:iCs/>
          <w:lang w:eastAsia="zh-CN"/>
        </w:rPr>
      </w:pPr>
      <w:r w:rsidRPr="00F97669">
        <w:rPr>
          <w:b/>
          <w:bCs/>
          <w:i/>
          <w:iCs/>
          <w:lang w:eastAsia="zh-CN"/>
        </w:rPr>
        <w:t>Proposal</w:t>
      </w:r>
      <w:r w:rsidR="008C15A3" w:rsidRPr="00F97669">
        <w:rPr>
          <w:b/>
          <w:bCs/>
          <w:i/>
          <w:iCs/>
          <w:lang w:eastAsia="zh-CN"/>
        </w:rPr>
        <w:t xml:space="preserve"> </w:t>
      </w:r>
      <w:r w:rsidR="00070D4E" w:rsidRPr="00F97669">
        <w:rPr>
          <w:b/>
          <w:bCs/>
          <w:i/>
          <w:iCs/>
          <w:lang w:eastAsia="zh-CN"/>
        </w:rPr>
        <w:t>1</w:t>
      </w:r>
      <w:r w:rsidR="00205669">
        <w:rPr>
          <w:rFonts w:hint="eastAsia"/>
          <w:b/>
          <w:bCs/>
          <w:i/>
          <w:iCs/>
          <w:lang w:eastAsia="zh-CN"/>
        </w:rPr>
        <w:t>1</w:t>
      </w:r>
      <w:r w:rsidRPr="00F97669">
        <w:rPr>
          <w:i/>
          <w:iCs/>
          <w:lang w:eastAsia="zh-CN"/>
        </w:rPr>
        <w:t xml:space="preserve">: </w:t>
      </w:r>
      <w:r w:rsidR="008F4D27" w:rsidRPr="00F97669">
        <w:rPr>
          <w:i/>
          <w:iCs/>
          <w:lang w:eastAsia="zh-CN"/>
        </w:rPr>
        <w:t xml:space="preserve">Support </w:t>
      </w:r>
      <w:r w:rsidR="002B4276" w:rsidRPr="002B4276">
        <w:rPr>
          <w:i/>
          <w:iCs/>
          <w:lang w:eastAsia="zh-CN"/>
        </w:rPr>
        <w:t xml:space="preserve">PRACH </w:t>
      </w:r>
      <w:r w:rsidR="002B4276">
        <w:rPr>
          <w:rFonts w:hint="eastAsia"/>
          <w:i/>
          <w:iCs/>
          <w:lang w:eastAsia="zh-CN"/>
        </w:rPr>
        <w:t>transmission</w:t>
      </w:r>
      <w:r w:rsidR="002B4276" w:rsidRPr="002B4276">
        <w:rPr>
          <w:i/>
          <w:iCs/>
          <w:lang w:eastAsia="zh-CN"/>
        </w:rPr>
        <w:t xml:space="preserve"> in SBFD symbols for SBFD-aware UEs in RRC_IDLE/INACTIVE mode</w:t>
      </w:r>
      <w:r w:rsidR="008F4D27" w:rsidRPr="00F97669">
        <w:rPr>
          <w:i/>
          <w:iCs/>
          <w:lang w:eastAsia="zh-CN"/>
        </w:rPr>
        <w:t>.</w:t>
      </w:r>
    </w:p>
    <w:p w14:paraId="3EB71405" w14:textId="77777777" w:rsidR="00E66F41" w:rsidRPr="004F4668" w:rsidRDefault="00E66F41" w:rsidP="00C51195">
      <w:pPr>
        <w:pStyle w:val="Heading1"/>
        <w:snapToGrid w:val="0"/>
        <w:spacing w:beforeLines="50" w:before="120" w:afterLines="50" w:after="120"/>
        <w:ind w:left="0" w:firstLine="0"/>
        <w:jc w:val="both"/>
        <w:rPr>
          <w:rFonts w:ascii="Times New Roman" w:hAnsi="Times New Roman"/>
          <w:lang w:val="en-US"/>
        </w:rPr>
      </w:pPr>
      <w:r w:rsidRPr="004F4668">
        <w:rPr>
          <w:rFonts w:ascii="Times New Roman" w:hAnsi="Times New Roman"/>
          <w:lang w:val="en-US" w:eastAsia="zh-CN"/>
        </w:rPr>
        <w:t>3</w:t>
      </w:r>
      <w:r w:rsidRPr="004F4668">
        <w:rPr>
          <w:rFonts w:ascii="Times New Roman" w:hAnsi="Times New Roman"/>
          <w:lang w:val="en-US"/>
        </w:rPr>
        <w:t xml:space="preserve">       Conclusions</w:t>
      </w:r>
    </w:p>
    <w:p w14:paraId="797FF8CB" w14:textId="6E97B2C8" w:rsidR="00F97669" w:rsidRPr="00F97669" w:rsidRDefault="000C74A9" w:rsidP="00C51195">
      <w:pPr>
        <w:snapToGrid w:val="0"/>
        <w:spacing w:beforeLines="50" w:before="120" w:afterLines="50" w:after="120"/>
        <w:jc w:val="both"/>
        <w:rPr>
          <w:i/>
          <w:iCs/>
          <w:lang w:eastAsia="zh-CN"/>
        </w:rPr>
      </w:pPr>
      <w:r>
        <w:rPr>
          <w:rFonts w:hint="eastAsia"/>
          <w:lang w:val="en-GB" w:eastAsia="zh-CN"/>
        </w:rPr>
        <w:t>Several</w:t>
      </w:r>
      <w:r w:rsidR="00EE3A57" w:rsidRPr="00070D4E">
        <w:rPr>
          <w:rFonts w:hint="eastAsia"/>
          <w:lang w:val="en-GB" w:eastAsia="zh-CN"/>
        </w:rPr>
        <w:t xml:space="preserve"> aspects on </w:t>
      </w:r>
      <w:r w:rsidR="00070D4E" w:rsidRPr="00070D4E">
        <w:rPr>
          <w:lang w:val="en-GB" w:eastAsia="zh-CN"/>
        </w:rPr>
        <w:t>SBFD random access operation</w:t>
      </w:r>
      <w:r w:rsidR="00070D4E" w:rsidRPr="00070D4E" w:rsidDel="00EE3A57">
        <w:rPr>
          <w:lang w:val="en-GB" w:eastAsia="zh-CN"/>
        </w:rPr>
        <w:t xml:space="preserve"> </w:t>
      </w:r>
      <w:r w:rsidR="00070D4E" w:rsidRPr="00070D4E">
        <w:rPr>
          <w:rFonts w:hint="eastAsia"/>
          <w:lang w:val="en-GB" w:eastAsia="zh-CN"/>
        </w:rPr>
        <w:t>are discussed in this contribution</w:t>
      </w:r>
      <w:r>
        <w:rPr>
          <w:rFonts w:hint="eastAsia"/>
          <w:lang w:val="en-GB" w:eastAsia="zh-CN"/>
        </w:rPr>
        <w:t xml:space="preserve"> and</w:t>
      </w:r>
      <w:r w:rsidR="00070D4E" w:rsidRPr="00070D4E">
        <w:rPr>
          <w:rFonts w:hint="eastAsia"/>
          <w:lang w:val="en-GB" w:eastAsia="zh-CN"/>
        </w:rPr>
        <w:t xml:space="preserve"> the following proposals are provided</w:t>
      </w:r>
      <w:r>
        <w:rPr>
          <w:rFonts w:hint="eastAsia"/>
          <w:lang w:val="en-GB" w:eastAsia="zh-CN"/>
        </w:rPr>
        <w:t xml:space="preserve"> correspondingly:</w:t>
      </w:r>
    </w:p>
    <w:p w14:paraId="63E156DC" w14:textId="77777777" w:rsidR="003B7CD9" w:rsidRPr="004F4668" w:rsidRDefault="003B7CD9" w:rsidP="003B7CD9">
      <w:pPr>
        <w:snapToGrid w:val="0"/>
        <w:spacing w:beforeLines="50" w:before="120" w:afterLines="50" w:after="120"/>
        <w:jc w:val="both"/>
        <w:rPr>
          <w:i/>
          <w:iCs/>
          <w:lang w:eastAsia="zh-CN"/>
        </w:rPr>
      </w:pPr>
      <w:r w:rsidRPr="004F4668">
        <w:rPr>
          <w:b/>
          <w:bCs/>
          <w:i/>
          <w:iCs/>
          <w:lang w:val="en-GB" w:eastAsia="zh-CN"/>
        </w:rPr>
        <w:t xml:space="preserve">Proposal </w:t>
      </w:r>
      <w:r>
        <w:rPr>
          <w:rFonts w:hint="eastAsia"/>
          <w:b/>
          <w:bCs/>
          <w:i/>
          <w:iCs/>
          <w:lang w:val="en-GB" w:eastAsia="zh-CN"/>
        </w:rPr>
        <w:t>1</w:t>
      </w:r>
      <w:r w:rsidRPr="004F4668">
        <w:rPr>
          <w:i/>
          <w:iCs/>
          <w:lang w:val="en-GB" w:eastAsia="zh-CN"/>
        </w:rPr>
        <w:t xml:space="preserve">: </w:t>
      </w:r>
      <w:r>
        <w:rPr>
          <w:rFonts w:hint="eastAsia"/>
          <w:i/>
          <w:iCs/>
          <w:lang w:val="en-GB" w:eastAsia="zh-CN"/>
        </w:rPr>
        <w:t>Confirm the working assumption, i.e., both RACH configuration Option 1 and Option 2 are supported</w:t>
      </w:r>
      <w:r w:rsidRPr="004F4668">
        <w:rPr>
          <w:i/>
          <w:iCs/>
          <w:lang w:eastAsia="zh-CN"/>
        </w:rPr>
        <w:t>.</w:t>
      </w:r>
    </w:p>
    <w:p w14:paraId="3E390FBB" w14:textId="77777777" w:rsidR="003B7CD9" w:rsidRDefault="003B7CD9" w:rsidP="003B7CD9">
      <w:pPr>
        <w:snapToGrid w:val="0"/>
        <w:spacing w:beforeLines="50" w:before="120" w:afterLines="50" w:after="120"/>
        <w:jc w:val="both"/>
        <w:rPr>
          <w:i/>
          <w:iCs/>
          <w:lang w:val="en-GB" w:eastAsia="zh-CN"/>
        </w:rPr>
      </w:pPr>
      <w:r>
        <w:rPr>
          <w:rFonts w:hint="eastAsia"/>
          <w:b/>
          <w:bCs/>
          <w:i/>
          <w:iCs/>
          <w:lang w:val="en-GB" w:eastAsia="zh-CN"/>
        </w:rPr>
        <w:t>Proposal</w:t>
      </w:r>
      <w:r w:rsidRPr="004F4668">
        <w:rPr>
          <w:b/>
          <w:bCs/>
          <w:i/>
          <w:iCs/>
          <w:lang w:val="en-GB" w:eastAsia="zh-CN"/>
        </w:rPr>
        <w:t xml:space="preserve"> </w:t>
      </w:r>
      <w:r>
        <w:rPr>
          <w:rFonts w:hint="eastAsia"/>
          <w:b/>
          <w:bCs/>
          <w:i/>
          <w:iCs/>
          <w:lang w:val="en-GB" w:eastAsia="zh-CN"/>
        </w:rPr>
        <w:t>2</w:t>
      </w:r>
      <w:r w:rsidRPr="004F4668">
        <w:rPr>
          <w:i/>
          <w:iCs/>
          <w:lang w:val="en-GB" w:eastAsia="zh-CN"/>
        </w:rPr>
        <w:t xml:space="preserve">: </w:t>
      </w:r>
      <w:r>
        <w:rPr>
          <w:rFonts w:hint="eastAsia"/>
          <w:i/>
          <w:iCs/>
          <w:lang w:val="en-GB" w:eastAsia="zh-CN"/>
        </w:rPr>
        <w:t>Only Alt 1-1 is supported for Option 1, i.e., the</w:t>
      </w:r>
      <w:r w:rsidRPr="006D54D1">
        <w:rPr>
          <w:i/>
          <w:iCs/>
          <w:lang w:val="en-GB" w:eastAsia="zh-CN"/>
        </w:rPr>
        <w:t xml:space="preserve"> single RACH configuration </w:t>
      </w:r>
      <w:r>
        <w:rPr>
          <w:rFonts w:hint="eastAsia"/>
          <w:i/>
          <w:iCs/>
          <w:lang w:val="en-GB" w:eastAsia="zh-CN"/>
        </w:rPr>
        <w:t xml:space="preserve">is </w:t>
      </w:r>
      <w:r w:rsidRPr="002F6E85">
        <w:rPr>
          <w:i/>
          <w:iCs/>
          <w:lang w:val="en-GB" w:eastAsia="zh-CN"/>
        </w:rPr>
        <w:t>only based on the existing parameters of the single RACH configuration (e.g., prach-ConfigurationIndex, msg1-FDM and msg1-FrequencyStart in rach-ConfigCommon)</w:t>
      </w:r>
      <w:r w:rsidRPr="004F4668">
        <w:rPr>
          <w:i/>
          <w:iCs/>
          <w:lang w:val="en-GB" w:eastAsia="zh-CN"/>
        </w:rPr>
        <w:t>.</w:t>
      </w:r>
    </w:p>
    <w:p w14:paraId="35C3CA30" w14:textId="77777777" w:rsidR="003B7CD9" w:rsidRDefault="003B7CD9" w:rsidP="003B7CD9">
      <w:pPr>
        <w:snapToGrid w:val="0"/>
        <w:spacing w:beforeLines="50" w:before="120" w:afterLines="50" w:after="120"/>
        <w:jc w:val="both"/>
        <w:rPr>
          <w:i/>
          <w:iCs/>
          <w:lang w:val="en-GB" w:eastAsia="zh-CN"/>
        </w:rPr>
      </w:pPr>
      <w:r>
        <w:rPr>
          <w:rFonts w:hint="eastAsia"/>
          <w:b/>
          <w:bCs/>
          <w:i/>
          <w:iCs/>
          <w:lang w:val="en-GB" w:eastAsia="zh-CN"/>
        </w:rPr>
        <w:t>Proposal</w:t>
      </w:r>
      <w:r w:rsidRPr="004F4668">
        <w:rPr>
          <w:b/>
          <w:bCs/>
          <w:i/>
          <w:iCs/>
          <w:lang w:val="en-GB" w:eastAsia="zh-CN"/>
        </w:rPr>
        <w:t xml:space="preserve"> </w:t>
      </w:r>
      <w:r>
        <w:rPr>
          <w:rFonts w:hint="eastAsia"/>
          <w:b/>
          <w:bCs/>
          <w:i/>
          <w:iCs/>
          <w:lang w:val="en-GB" w:eastAsia="zh-CN"/>
        </w:rPr>
        <w:t>3</w:t>
      </w:r>
      <w:r w:rsidRPr="004F4668">
        <w:rPr>
          <w:i/>
          <w:iCs/>
          <w:lang w:val="en-GB" w:eastAsia="zh-CN"/>
        </w:rPr>
        <w:t xml:space="preserve">: </w:t>
      </w:r>
      <w:r w:rsidRPr="00F467D2">
        <w:rPr>
          <w:i/>
          <w:iCs/>
          <w:lang w:val="en-GB" w:eastAsia="zh-CN"/>
        </w:rPr>
        <w:t>The additional-ROs in non-SBFD symbols configured by additional RACH configuration are invalid for SBFD-aware UE</w:t>
      </w:r>
      <w:r>
        <w:rPr>
          <w:rFonts w:hint="eastAsia"/>
          <w:i/>
          <w:iCs/>
          <w:lang w:val="en-GB" w:eastAsia="zh-CN"/>
        </w:rPr>
        <w:t>s</w:t>
      </w:r>
      <w:r w:rsidRPr="004F4668">
        <w:rPr>
          <w:i/>
          <w:iCs/>
          <w:lang w:val="en-GB" w:eastAsia="zh-CN"/>
        </w:rPr>
        <w:t>.</w:t>
      </w:r>
    </w:p>
    <w:p w14:paraId="635D0E3A" w14:textId="77777777" w:rsidR="001D74F9" w:rsidRPr="004F4668" w:rsidRDefault="001D74F9" w:rsidP="001D74F9">
      <w:pPr>
        <w:snapToGrid w:val="0"/>
        <w:spacing w:beforeLines="50" w:before="120" w:afterLines="50" w:after="120"/>
        <w:jc w:val="both"/>
        <w:rPr>
          <w:i/>
          <w:iCs/>
          <w:lang w:val="en-GB" w:eastAsia="zh-CN"/>
        </w:rPr>
      </w:pPr>
      <w:r w:rsidRPr="004F4668">
        <w:rPr>
          <w:b/>
          <w:bCs/>
          <w:i/>
          <w:iCs/>
          <w:lang w:val="en-GB" w:eastAsia="zh-CN"/>
        </w:rPr>
        <w:t xml:space="preserve">Proposal </w:t>
      </w:r>
      <w:r>
        <w:rPr>
          <w:rFonts w:hint="eastAsia"/>
          <w:b/>
          <w:bCs/>
          <w:i/>
          <w:iCs/>
          <w:lang w:val="en-GB" w:eastAsia="zh-CN"/>
        </w:rPr>
        <w:t>4</w:t>
      </w:r>
      <w:r w:rsidRPr="004F4668">
        <w:rPr>
          <w:i/>
          <w:iCs/>
          <w:lang w:val="en-GB" w:eastAsia="zh-CN"/>
        </w:rPr>
        <w:t xml:space="preserve">: The </w:t>
      </w:r>
      <w:r>
        <w:rPr>
          <w:rFonts w:hint="eastAsia"/>
          <w:i/>
          <w:iCs/>
          <w:lang w:val="en-GB" w:eastAsia="zh-CN"/>
        </w:rPr>
        <w:t xml:space="preserve">frequency </w:t>
      </w:r>
      <w:r w:rsidRPr="004F4668">
        <w:rPr>
          <w:i/>
          <w:iCs/>
          <w:lang w:val="en-GB" w:eastAsia="zh-CN"/>
        </w:rPr>
        <w:t xml:space="preserve">position of </w:t>
      </w:r>
      <w:r>
        <w:rPr>
          <w:rFonts w:hint="eastAsia"/>
          <w:i/>
          <w:iCs/>
          <w:lang w:val="en-GB" w:eastAsia="zh-CN"/>
        </w:rPr>
        <w:t xml:space="preserve">an </w:t>
      </w:r>
      <w:r w:rsidRPr="004F4668">
        <w:rPr>
          <w:i/>
          <w:iCs/>
          <w:lang w:val="en-GB" w:eastAsia="zh-CN"/>
        </w:rPr>
        <w:t>RO within UL subband</w:t>
      </w:r>
      <w:r>
        <w:rPr>
          <w:rFonts w:hint="eastAsia"/>
          <w:i/>
          <w:iCs/>
          <w:lang w:val="en-GB" w:eastAsia="zh-CN"/>
        </w:rPr>
        <w:t xml:space="preserve"> in SBFD symbols</w:t>
      </w:r>
      <w:r w:rsidRPr="004F4668">
        <w:rPr>
          <w:i/>
          <w:iCs/>
          <w:lang w:val="en-GB" w:eastAsia="zh-CN"/>
        </w:rPr>
        <w:t xml:space="preserve"> is </w:t>
      </w:r>
      <w:r>
        <w:rPr>
          <w:rFonts w:hint="eastAsia"/>
          <w:i/>
          <w:iCs/>
          <w:lang w:val="en-GB" w:eastAsia="zh-CN"/>
        </w:rPr>
        <w:t>considered</w:t>
      </w:r>
      <w:r w:rsidRPr="004F4668">
        <w:rPr>
          <w:i/>
          <w:iCs/>
          <w:lang w:val="en-GB" w:eastAsia="zh-CN"/>
        </w:rPr>
        <w:t xml:space="preserve"> for determining valid</w:t>
      </w:r>
      <w:r>
        <w:rPr>
          <w:rFonts w:hint="eastAsia"/>
          <w:i/>
          <w:iCs/>
          <w:lang w:val="en-GB" w:eastAsia="zh-CN"/>
        </w:rPr>
        <w:t>ity of the</w:t>
      </w:r>
      <w:r w:rsidRPr="004F4668">
        <w:rPr>
          <w:i/>
          <w:iCs/>
          <w:lang w:val="en-GB" w:eastAsia="zh-CN"/>
        </w:rPr>
        <w:t xml:space="preserve"> RO.</w:t>
      </w:r>
    </w:p>
    <w:p w14:paraId="4FBC471B" w14:textId="77777777" w:rsidR="001D74F9" w:rsidRPr="004F4668" w:rsidRDefault="001D74F9" w:rsidP="001D74F9">
      <w:pPr>
        <w:snapToGrid w:val="0"/>
        <w:spacing w:beforeLines="50" w:before="120" w:afterLines="50" w:after="120"/>
        <w:jc w:val="both"/>
        <w:rPr>
          <w:i/>
          <w:iCs/>
          <w:lang w:val="en-GB" w:eastAsia="zh-CN"/>
        </w:rPr>
      </w:pPr>
      <w:r w:rsidRPr="004F4668">
        <w:rPr>
          <w:b/>
          <w:bCs/>
          <w:i/>
          <w:iCs/>
          <w:lang w:val="en-GB" w:eastAsia="zh-CN"/>
        </w:rPr>
        <w:t xml:space="preserve">Proposal </w:t>
      </w:r>
      <w:r>
        <w:rPr>
          <w:rFonts w:hint="eastAsia"/>
          <w:b/>
          <w:bCs/>
          <w:i/>
          <w:iCs/>
          <w:lang w:val="en-GB" w:eastAsia="zh-CN"/>
        </w:rPr>
        <w:t>5</w:t>
      </w:r>
      <w:r w:rsidRPr="004F4668">
        <w:rPr>
          <w:i/>
          <w:iCs/>
          <w:lang w:val="en-GB" w:eastAsia="zh-CN"/>
        </w:rPr>
        <w:t xml:space="preserve">: RAN1 to discuss whether the transition delay </w:t>
      </w:r>
      <w:r w:rsidRPr="00B0739B">
        <w:rPr>
          <w:i/>
          <w:iCs/>
          <w:lang w:val="en-GB" w:eastAsia="zh-CN"/>
        </w:rPr>
        <w:t xml:space="preserve">between SBFD and non-SBFD symbols </w:t>
      </w:r>
      <w:r w:rsidRPr="004F4668">
        <w:rPr>
          <w:i/>
          <w:iCs/>
          <w:lang w:val="en-GB" w:eastAsia="zh-CN"/>
        </w:rPr>
        <w:t>will affect the RO validation in SBFD symbols.</w:t>
      </w:r>
    </w:p>
    <w:p w14:paraId="08A7C969" w14:textId="77777777" w:rsidR="001D74F9" w:rsidRPr="004F4668" w:rsidRDefault="001D74F9" w:rsidP="001D74F9">
      <w:pPr>
        <w:snapToGrid w:val="0"/>
        <w:spacing w:beforeLines="50" w:before="120" w:afterLines="50" w:after="120"/>
        <w:jc w:val="both"/>
        <w:rPr>
          <w:i/>
          <w:iCs/>
          <w:lang w:val="en-GB" w:eastAsia="zh-CN"/>
        </w:rPr>
      </w:pPr>
      <w:r w:rsidRPr="004F4668">
        <w:rPr>
          <w:b/>
          <w:bCs/>
          <w:i/>
          <w:iCs/>
          <w:lang w:val="en-GB" w:eastAsia="zh-CN"/>
        </w:rPr>
        <w:t xml:space="preserve">Proposal </w:t>
      </w:r>
      <w:r>
        <w:rPr>
          <w:rFonts w:hint="eastAsia"/>
          <w:b/>
          <w:bCs/>
          <w:i/>
          <w:iCs/>
          <w:lang w:val="en-GB" w:eastAsia="zh-CN"/>
        </w:rPr>
        <w:t>6</w:t>
      </w:r>
      <w:r w:rsidRPr="004F4668">
        <w:rPr>
          <w:b/>
          <w:bCs/>
          <w:i/>
          <w:iCs/>
          <w:lang w:val="en-GB" w:eastAsia="zh-CN"/>
        </w:rPr>
        <w:t>:</w:t>
      </w:r>
      <w:r w:rsidRPr="004F4668">
        <w:rPr>
          <w:i/>
          <w:iCs/>
          <w:lang w:val="en-GB" w:eastAsia="zh-CN"/>
        </w:rPr>
        <w:t xml:space="preserve"> RAN1 to discuss </w:t>
      </w:r>
      <w:r>
        <w:rPr>
          <w:rFonts w:hint="eastAsia"/>
          <w:i/>
          <w:iCs/>
          <w:lang w:val="en-GB" w:eastAsia="zh-CN"/>
        </w:rPr>
        <w:t xml:space="preserve">the impact of </w:t>
      </w:r>
      <w:r w:rsidRPr="004F4668">
        <w:rPr>
          <w:i/>
          <w:iCs/>
          <w:lang w:val="en-GB" w:eastAsia="zh-CN"/>
        </w:rPr>
        <w:t xml:space="preserve">SBFD </w:t>
      </w:r>
      <w:r>
        <w:rPr>
          <w:rFonts w:hint="eastAsia"/>
          <w:i/>
          <w:iCs/>
          <w:lang w:val="en-GB" w:eastAsia="zh-CN"/>
        </w:rPr>
        <w:t xml:space="preserve">configuration </w:t>
      </w:r>
      <w:r w:rsidRPr="004F4668">
        <w:rPr>
          <w:i/>
          <w:iCs/>
          <w:lang w:val="en-GB" w:eastAsia="zh-CN"/>
        </w:rPr>
        <w:t>pattern</w:t>
      </w:r>
      <w:r>
        <w:rPr>
          <w:rFonts w:hint="eastAsia"/>
          <w:i/>
          <w:iCs/>
          <w:lang w:val="en-GB" w:eastAsia="zh-CN"/>
        </w:rPr>
        <w:t xml:space="preserve"> on </w:t>
      </w:r>
      <w:r w:rsidRPr="004F4668">
        <w:rPr>
          <w:i/>
          <w:iCs/>
          <w:lang w:val="en-GB" w:eastAsia="zh-CN"/>
        </w:rPr>
        <w:t>the determination of valid RO</w:t>
      </w:r>
      <w:r>
        <w:rPr>
          <w:rFonts w:hint="eastAsia"/>
          <w:i/>
          <w:iCs/>
          <w:lang w:val="en-GB" w:eastAsia="zh-CN"/>
        </w:rPr>
        <w:t>s in SBFD symbols</w:t>
      </w:r>
      <w:r w:rsidRPr="004F4668">
        <w:rPr>
          <w:i/>
          <w:iCs/>
          <w:lang w:val="en-GB" w:eastAsia="zh-CN"/>
        </w:rPr>
        <w:t>.</w:t>
      </w:r>
    </w:p>
    <w:p w14:paraId="1D6151F4" w14:textId="59C1B8F7" w:rsidR="001D74F9" w:rsidRPr="004F4668" w:rsidRDefault="001D74F9" w:rsidP="001D74F9">
      <w:pPr>
        <w:snapToGrid w:val="0"/>
        <w:spacing w:beforeLines="50" w:before="120" w:afterLines="50" w:after="120"/>
        <w:jc w:val="both"/>
        <w:rPr>
          <w:i/>
          <w:iCs/>
          <w:lang w:eastAsia="zh-CN"/>
        </w:rPr>
      </w:pPr>
      <w:r w:rsidRPr="004F4668">
        <w:rPr>
          <w:b/>
          <w:bCs/>
          <w:i/>
          <w:iCs/>
          <w:lang w:eastAsia="zh-CN"/>
        </w:rPr>
        <w:t xml:space="preserve">Proposal </w:t>
      </w:r>
      <w:r w:rsidR="003B7CD9">
        <w:rPr>
          <w:rFonts w:hint="eastAsia"/>
          <w:b/>
          <w:bCs/>
          <w:i/>
          <w:iCs/>
          <w:lang w:eastAsia="zh-CN"/>
        </w:rPr>
        <w:t>7</w:t>
      </w:r>
      <w:r w:rsidRPr="004F4668">
        <w:rPr>
          <w:i/>
          <w:iCs/>
          <w:lang w:eastAsia="zh-CN"/>
        </w:rPr>
        <w:t xml:space="preserve">: </w:t>
      </w:r>
      <w:r>
        <w:rPr>
          <w:rFonts w:hint="eastAsia"/>
          <w:i/>
          <w:iCs/>
          <w:lang w:eastAsia="zh-CN"/>
        </w:rPr>
        <w:t>S</w:t>
      </w:r>
      <w:r w:rsidRPr="00F63A56">
        <w:rPr>
          <w:i/>
          <w:iCs/>
          <w:lang w:eastAsia="zh-CN"/>
        </w:rPr>
        <w:t>upport separate PRACH power control parameters configuration in SBFD symbols and non-SBFD symbols</w:t>
      </w:r>
      <w:r w:rsidRPr="004F4668">
        <w:rPr>
          <w:i/>
          <w:iCs/>
          <w:lang w:eastAsia="zh-CN"/>
        </w:rPr>
        <w:t>.</w:t>
      </w:r>
    </w:p>
    <w:p w14:paraId="2524FEFF" w14:textId="2B2FFA7E" w:rsidR="001D74F9" w:rsidRPr="004F4668" w:rsidRDefault="001D74F9" w:rsidP="001D74F9">
      <w:pPr>
        <w:snapToGrid w:val="0"/>
        <w:spacing w:beforeLines="50" w:before="120" w:afterLines="50" w:after="120"/>
        <w:jc w:val="both"/>
        <w:rPr>
          <w:i/>
          <w:iCs/>
          <w:lang w:eastAsia="zh-CN"/>
        </w:rPr>
      </w:pPr>
      <w:r w:rsidRPr="004F4668">
        <w:rPr>
          <w:b/>
          <w:bCs/>
          <w:i/>
          <w:iCs/>
          <w:lang w:eastAsia="zh-CN"/>
        </w:rPr>
        <w:t xml:space="preserve">Proposal </w:t>
      </w:r>
      <w:r w:rsidR="003B7CD9">
        <w:rPr>
          <w:rFonts w:hint="eastAsia"/>
          <w:b/>
          <w:bCs/>
          <w:i/>
          <w:iCs/>
          <w:lang w:eastAsia="zh-CN"/>
        </w:rPr>
        <w:t>8</w:t>
      </w:r>
      <w:r w:rsidRPr="004F4668">
        <w:rPr>
          <w:i/>
          <w:iCs/>
          <w:lang w:eastAsia="zh-CN"/>
        </w:rPr>
        <w:t>: Support PRACH/Msg3 repetition in SBFD symbols</w:t>
      </w:r>
      <w:r>
        <w:rPr>
          <w:rFonts w:hint="eastAsia"/>
          <w:i/>
          <w:iCs/>
          <w:lang w:eastAsia="zh-CN"/>
        </w:rPr>
        <w:t xml:space="preserve"> while </w:t>
      </w:r>
      <w:r w:rsidRPr="00A712B4">
        <w:rPr>
          <w:i/>
          <w:iCs/>
          <w:lang w:eastAsia="zh-CN"/>
        </w:rPr>
        <w:t>PRACH repetition</w:t>
      </w:r>
      <w:r>
        <w:rPr>
          <w:rFonts w:hint="eastAsia"/>
          <w:i/>
          <w:iCs/>
          <w:lang w:eastAsia="zh-CN"/>
        </w:rPr>
        <w:t xml:space="preserve"> cannot be</w:t>
      </w:r>
      <w:r w:rsidRPr="00A712B4">
        <w:rPr>
          <w:i/>
          <w:iCs/>
          <w:lang w:eastAsia="zh-CN"/>
        </w:rPr>
        <w:t xml:space="preserve"> across SBFD symbols and non-SBFDs symbols</w:t>
      </w:r>
      <w:r>
        <w:rPr>
          <w:rFonts w:hint="eastAsia"/>
          <w:i/>
          <w:iCs/>
          <w:lang w:eastAsia="zh-CN"/>
        </w:rPr>
        <w:t xml:space="preserve"> in Rel-19</w:t>
      </w:r>
      <w:r w:rsidRPr="004F4668">
        <w:rPr>
          <w:i/>
          <w:iCs/>
          <w:lang w:eastAsia="zh-CN"/>
        </w:rPr>
        <w:t>.</w:t>
      </w:r>
    </w:p>
    <w:p w14:paraId="07D7AEF6" w14:textId="05E9CEDE" w:rsidR="001D74F9" w:rsidRPr="004F4668" w:rsidRDefault="001D74F9" w:rsidP="001D74F9">
      <w:pPr>
        <w:snapToGrid w:val="0"/>
        <w:spacing w:beforeLines="50" w:before="120" w:afterLines="50" w:after="120"/>
        <w:jc w:val="both"/>
        <w:rPr>
          <w:i/>
          <w:iCs/>
          <w:sz w:val="22"/>
          <w:szCs w:val="22"/>
          <w:lang w:eastAsia="zh-CN"/>
        </w:rPr>
      </w:pPr>
      <w:r w:rsidRPr="006940AD">
        <w:rPr>
          <w:b/>
          <w:bCs/>
          <w:i/>
          <w:iCs/>
          <w:lang w:eastAsia="zh-CN"/>
        </w:rPr>
        <w:t xml:space="preserve">Proposal </w:t>
      </w:r>
      <w:r w:rsidR="003B7CD9" w:rsidRPr="006940AD">
        <w:rPr>
          <w:rFonts w:hint="eastAsia"/>
          <w:b/>
          <w:bCs/>
          <w:i/>
          <w:iCs/>
          <w:lang w:eastAsia="zh-CN"/>
        </w:rPr>
        <w:t>9</w:t>
      </w:r>
      <w:r w:rsidRPr="004F4668">
        <w:rPr>
          <w:i/>
          <w:iCs/>
          <w:sz w:val="22"/>
          <w:szCs w:val="22"/>
          <w:lang w:eastAsia="zh-CN"/>
        </w:rPr>
        <w:t xml:space="preserve">: </w:t>
      </w:r>
      <w:r w:rsidRPr="006940AD">
        <w:rPr>
          <w:i/>
          <w:iCs/>
          <w:lang w:eastAsia="zh-CN"/>
        </w:rPr>
        <w:t xml:space="preserve">RAN1 to </w:t>
      </w:r>
      <w:r w:rsidRPr="006940AD">
        <w:rPr>
          <w:rFonts w:hint="eastAsia"/>
          <w:i/>
          <w:iCs/>
          <w:lang w:eastAsia="zh-CN"/>
        </w:rPr>
        <w:t xml:space="preserve">discuss solutions to address the problem of </w:t>
      </w:r>
      <w:r w:rsidR="00747ECC" w:rsidRPr="006940AD">
        <w:rPr>
          <w:rFonts w:hint="eastAsia"/>
          <w:i/>
          <w:iCs/>
          <w:lang w:eastAsia="zh-CN"/>
        </w:rPr>
        <w:t>mis</w:t>
      </w:r>
      <w:r w:rsidRPr="006940AD">
        <w:rPr>
          <w:rFonts w:hint="eastAsia"/>
          <w:i/>
          <w:iCs/>
          <w:lang w:eastAsia="zh-CN"/>
        </w:rPr>
        <w:t>matched spatial setting when a Msg2/MsgB transmission and its spatially associated SSB/CSI-RS/PDCCH order are of different symbol types (SBFD symbol vs non-SBFD symbol)</w:t>
      </w:r>
      <w:r w:rsidRPr="006940AD">
        <w:rPr>
          <w:i/>
          <w:iCs/>
          <w:lang w:eastAsia="zh-CN"/>
        </w:rPr>
        <w:t>.</w:t>
      </w:r>
    </w:p>
    <w:p w14:paraId="6C8097D7" w14:textId="3F158C21" w:rsidR="00070D4E" w:rsidRPr="00F97669" w:rsidRDefault="00070D4E" w:rsidP="00C51195">
      <w:pPr>
        <w:snapToGrid w:val="0"/>
        <w:spacing w:beforeLines="50" w:before="120" w:afterLines="50" w:after="120"/>
        <w:jc w:val="both"/>
        <w:rPr>
          <w:i/>
          <w:iCs/>
          <w:lang w:eastAsia="zh-CN"/>
        </w:rPr>
      </w:pPr>
      <w:r w:rsidRPr="00F97669">
        <w:rPr>
          <w:b/>
          <w:bCs/>
          <w:i/>
          <w:iCs/>
          <w:lang w:eastAsia="zh-CN"/>
        </w:rPr>
        <w:t>Proposal 1</w:t>
      </w:r>
      <w:r w:rsidR="003B7CD9">
        <w:rPr>
          <w:rFonts w:hint="eastAsia"/>
          <w:b/>
          <w:bCs/>
          <w:i/>
          <w:iCs/>
          <w:lang w:eastAsia="zh-CN"/>
        </w:rPr>
        <w:t>0</w:t>
      </w:r>
      <w:r w:rsidRPr="006940AD">
        <w:rPr>
          <w:b/>
          <w:bCs/>
          <w:i/>
          <w:iCs/>
          <w:lang w:eastAsia="zh-CN"/>
        </w:rPr>
        <w:t>:</w:t>
      </w:r>
      <w:r w:rsidRPr="00F97669">
        <w:rPr>
          <w:i/>
          <w:iCs/>
          <w:lang w:eastAsia="zh-CN"/>
        </w:rPr>
        <w:t xml:space="preserve"> 2-step random access in SBFD symbols</w:t>
      </w:r>
      <w:r>
        <w:rPr>
          <w:rFonts w:hint="eastAsia"/>
          <w:i/>
          <w:iCs/>
          <w:lang w:eastAsia="zh-CN"/>
        </w:rPr>
        <w:t xml:space="preserve"> can be considered if the TU allocation is permitted</w:t>
      </w:r>
      <w:r w:rsidRPr="00F97669">
        <w:rPr>
          <w:i/>
          <w:iCs/>
          <w:lang w:eastAsia="zh-CN"/>
        </w:rPr>
        <w:t xml:space="preserve">. </w:t>
      </w:r>
    </w:p>
    <w:p w14:paraId="216D57AF" w14:textId="76D8DB08" w:rsidR="00070D4E" w:rsidRPr="000C74A9" w:rsidRDefault="00070D4E" w:rsidP="00C51195">
      <w:pPr>
        <w:snapToGrid w:val="0"/>
        <w:spacing w:beforeLines="50" w:before="120" w:afterLines="50" w:after="120"/>
        <w:jc w:val="both"/>
        <w:rPr>
          <w:i/>
          <w:iCs/>
          <w:lang w:eastAsia="zh-CN"/>
        </w:rPr>
      </w:pPr>
      <w:r w:rsidRPr="00F97669">
        <w:rPr>
          <w:b/>
          <w:bCs/>
          <w:i/>
          <w:iCs/>
          <w:lang w:eastAsia="zh-CN"/>
        </w:rPr>
        <w:t>Proposal 1</w:t>
      </w:r>
      <w:r w:rsidR="003B7CD9">
        <w:rPr>
          <w:rFonts w:hint="eastAsia"/>
          <w:b/>
          <w:bCs/>
          <w:i/>
          <w:iCs/>
          <w:lang w:eastAsia="zh-CN"/>
        </w:rPr>
        <w:t>1</w:t>
      </w:r>
      <w:r w:rsidRPr="00F97669">
        <w:rPr>
          <w:i/>
          <w:iCs/>
          <w:lang w:eastAsia="zh-CN"/>
        </w:rPr>
        <w:t xml:space="preserve">: Support </w:t>
      </w:r>
      <w:r w:rsidRPr="002B4276">
        <w:rPr>
          <w:i/>
          <w:iCs/>
          <w:lang w:eastAsia="zh-CN"/>
        </w:rPr>
        <w:t xml:space="preserve">PRACH </w:t>
      </w:r>
      <w:r>
        <w:rPr>
          <w:rFonts w:hint="eastAsia"/>
          <w:i/>
          <w:iCs/>
          <w:lang w:eastAsia="zh-CN"/>
        </w:rPr>
        <w:t>transmission</w:t>
      </w:r>
      <w:r w:rsidRPr="002B4276">
        <w:rPr>
          <w:i/>
          <w:iCs/>
          <w:lang w:eastAsia="zh-CN"/>
        </w:rPr>
        <w:t xml:space="preserve"> in SBFD symbols for SBFD-aware UEs in RRC_IDLE/INACTIVE mode</w:t>
      </w:r>
      <w:r w:rsidRPr="00F97669">
        <w:rPr>
          <w:i/>
          <w:iCs/>
          <w:lang w:eastAsia="zh-CN"/>
        </w:rPr>
        <w:t>.</w:t>
      </w:r>
    </w:p>
    <w:p w14:paraId="2A9418F8" w14:textId="3842B4FD" w:rsidR="004F4668" w:rsidRPr="004F4668" w:rsidRDefault="004F4668" w:rsidP="00C51195">
      <w:pPr>
        <w:pStyle w:val="Heading1"/>
        <w:snapToGrid w:val="0"/>
        <w:spacing w:beforeLines="50" w:before="120" w:afterLines="50" w:after="120"/>
        <w:ind w:left="0" w:firstLine="0"/>
        <w:jc w:val="both"/>
        <w:rPr>
          <w:rFonts w:ascii="Times New Roman" w:hAnsi="Times New Roman"/>
          <w:lang w:val="en-US" w:eastAsia="zh-CN"/>
        </w:rPr>
      </w:pPr>
      <w:r w:rsidRPr="004F4668">
        <w:rPr>
          <w:rFonts w:ascii="Times New Roman" w:hAnsi="Times New Roman"/>
          <w:lang w:val="en-US" w:eastAsia="zh-CN"/>
        </w:rPr>
        <w:lastRenderedPageBreak/>
        <w:t>4</w:t>
      </w:r>
      <w:r w:rsidRPr="004F4668">
        <w:rPr>
          <w:rFonts w:ascii="Times New Roman" w:hAnsi="Times New Roman"/>
          <w:lang w:val="en-US"/>
        </w:rPr>
        <w:t xml:space="preserve">       </w:t>
      </w:r>
      <w:r w:rsidRPr="004F4668">
        <w:rPr>
          <w:rFonts w:ascii="Times New Roman" w:hAnsi="Times New Roman"/>
          <w:lang w:val="en-US" w:eastAsia="zh-CN"/>
        </w:rPr>
        <w:t>References</w:t>
      </w:r>
    </w:p>
    <w:p w14:paraId="0629CE43" w14:textId="14C664AA" w:rsidR="004F4668" w:rsidRDefault="004F4668" w:rsidP="00C51195">
      <w:pPr>
        <w:pStyle w:val="ListParagraph"/>
        <w:widowControl w:val="0"/>
        <w:numPr>
          <w:ilvl w:val="0"/>
          <w:numId w:val="8"/>
        </w:numPr>
        <w:adjustRightInd w:val="0"/>
        <w:snapToGrid w:val="0"/>
        <w:spacing w:beforeLines="50" w:before="120" w:afterLines="50" w:after="120"/>
        <w:contextualSpacing w:val="0"/>
        <w:jc w:val="both"/>
        <w:rPr>
          <w:rFonts w:eastAsia="宋体"/>
          <w:sz w:val="20"/>
          <w:szCs w:val="20"/>
        </w:rPr>
      </w:pPr>
      <w:r w:rsidRPr="004F4668">
        <w:rPr>
          <w:rFonts w:eastAsia="宋体"/>
          <w:sz w:val="20"/>
          <w:szCs w:val="20"/>
        </w:rPr>
        <w:t>RP-234035 New WID: Evolution of NR duplex operation: Sub-band full duplex (SBFD)</w:t>
      </w:r>
      <w:r w:rsidRPr="004F4668">
        <w:rPr>
          <w:rFonts w:eastAsia="宋体"/>
          <w:sz w:val="20"/>
          <w:szCs w:val="20"/>
        </w:rPr>
        <w:tab/>
        <w:t>Moderator (CMCC)</w:t>
      </w:r>
    </w:p>
    <w:p w14:paraId="4928793D" w14:textId="5B25B2E2" w:rsidR="00855188" w:rsidRDefault="00855188" w:rsidP="00C51195">
      <w:pPr>
        <w:pStyle w:val="ListParagraph"/>
        <w:widowControl w:val="0"/>
        <w:numPr>
          <w:ilvl w:val="0"/>
          <w:numId w:val="8"/>
        </w:numPr>
        <w:adjustRightInd w:val="0"/>
        <w:snapToGrid w:val="0"/>
        <w:spacing w:beforeLines="50" w:before="120" w:afterLines="50" w:after="120"/>
        <w:contextualSpacing w:val="0"/>
        <w:jc w:val="both"/>
        <w:rPr>
          <w:rFonts w:eastAsia="宋体"/>
          <w:sz w:val="20"/>
          <w:szCs w:val="20"/>
        </w:rPr>
      </w:pPr>
      <w:r w:rsidRPr="00855188">
        <w:rPr>
          <w:rFonts w:eastAsia="宋体"/>
          <w:sz w:val="20"/>
          <w:szCs w:val="20"/>
        </w:rPr>
        <w:t>RAN1 Chair’s Notes, 3GPP TSG RAN WG1#1</w:t>
      </w:r>
      <w:r>
        <w:rPr>
          <w:rFonts w:eastAsia="宋体" w:hint="eastAsia"/>
          <w:sz w:val="20"/>
          <w:szCs w:val="20"/>
          <w:lang w:eastAsia="zh-CN"/>
        </w:rPr>
        <w:t>16</w:t>
      </w:r>
      <w:r w:rsidR="003B7CD9">
        <w:rPr>
          <w:rFonts w:eastAsia="宋体" w:hint="eastAsia"/>
          <w:sz w:val="20"/>
          <w:szCs w:val="20"/>
          <w:lang w:eastAsia="zh-CN"/>
        </w:rPr>
        <w:t>bis</w:t>
      </w:r>
      <w:r w:rsidRPr="00855188">
        <w:rPr>
          <w:rFonts w:eastAsia="宋体"/>
          <w:sz w:val="20"/>
          <w:szCs w:val="20"/>
        </w:rPr>
        <w:t xml:space="preserve">, </w:t>
      </w:r>
      <w:r w:rsidR="003B7CD9">
        <w:rPr>
          <w:rFonts w:eastAsia="宋体" w:hint="eastAsia"/>
          <w:sz w:val="20"/>
          <w:szCs w:val="20"/>
          <w:lang w:eastAsia="zh-CN"/>
        </w:rPr>
        <w:t>Changsha</w:t>
      </w:r>
      <w:r w:rsidRPr="00855188">
        <w:rPr>
          <w:rFonts w:eastAsia="宋体"/>
          <w:sz w:val="20"/>
          <w:szCs w:val="20"/>
        </w:rPr>
        <w:t xml:space="preserve">, </w:t>
      </w:r>
      <w:r w:rsidR="003B7CD9">
        <w:rPr>
          <w:rFonts w:eastAsia="宋体" w:hint="eastAsia"/>
          <w:sz w:val="20"/>
          <w:szCs w:val="20"/>
          <w:lang w:eastAsia="zh-CN"/>
        </w:rPr>
        <w:t>Hunan Province</w:t>
      </w:r>
      <w:r w:rsidRPr="00855188">
        <w:rPr>
          <w:rFonts w:eastAsia="宋体"/>
          <w:sz w:val="20"/>
          <w:szCs w:val="20"/>
        </w:rPr>
        <w:t>,</w:t>
      </w:r>
      <w:r w:rsidR="003B7CD9">
        <w:rPr>
          <w:rFonts w:eastAsia="宋体" w:hint="eastAsia"/>
          <w:sz w:val="20"/>
          <w:szCs w:val="20"/>
          <w:lang w:eastAsia="zh-CN"/>
        </w:rPr>
        <w:t xml:space="preserve"> China,</w:t>
      </w:r>
      <w:r w:rsidR="001E5F1B">
        <w:rPr>
          <w:rFonts w:eastAsia="宋体" w:hint="eastAsia"/>
          <w:sz w:val="20"/>
          <w:szCs w:val="20"/>
          <w:lang w:eastAsia="zh-CN"/>
        </w:rPr>
        <w:t xml:space="preserve"> </w:t>
      </w:r>
      <w:r w:rsidR="003B7CD9">
        <w:rPr>
          <w:rFonts w:eastAsia="宋体" w:hint="eastAsia"/>
          <w:sz w:val="20"/>
          <w:szCs w:val="20"/>
          <w:lang w:eastAsia="zh-CN"/>
        </w:rPr>
        <w:t>April</w:t>
      </w:r>
      <w:r w:rsidR="001E5F1B">
        <w:rPr>
          <w:rFonts w:eastAsia="宋体" w:hint="eastAsia"/>
          <w:sz w:val="20"/>
          <w:szCs w:val="20"/>
          <w:lang w:eastAsia="zh-CN"/>
        </w:rPr>
        <w:t xml:space="preserve"> </w:t>
      </w:r>
      <w:r w:rsidR="003B7CD9">
        <w:rPr>
          <w:rFonts w:eastAsia="宋体" w:hint="eastAsia"/>
          <w:sz w:val="20"/>
          <w:szCs w:val="20"/>
          <w:lang w:eastAsia="zh-CN"/>
        </w:rPr>
        <w:t>15</w:t>
      </w:r>
      <w:r w:rsidR="003B7CD9" w:rsidRPr="003B7CD9">
        <w:rPr>
          <w:rFonts w:eastAsia="宋体" w:hint="eastAsia"/>
          <w:sz w:val="20"/>
          <w:szCs w:val="20"/>
          <w:vertAlign w:val="superscript"/>
          <w:lang w:eastAsia="zh-CN"/>
        </w:rPr>
        <w:t>th</w:t>
      </w:r>
      <w:r w:rsidR="003B7CD9">
        <w:rPr>
          <w:rFonts w:eastAsia="宋体" w:hint="eastAsia"/>
          <w:sz w:val="20"/>
          <w:szCs w:val="20"/>
          <w:lang w:eastAsia="zh-CN"/>
        </w:rPr>
        <w:t xml:space="preserve"> </w:t>
      </w:r>
      <w:r w:rsidRPr="00855188">
        <w:rPr>
          <w:rFonts w:eastAsia="宋体"/>
          <w:sz w:val="20"/>
          <w:szCs w:val="20"/>
        </w:rPr>
        <w:t>–</w:t>
      </w:r>
      <w:r w:rsidR="003B7CD9">
        <w:rPr>
          <w:rFonts w:eastAsia="宋体" w:hint="eastAsia"/>
          <w:sz w:val="20"/>
          <w:szCs w:val="20"/>
          <w:lang w:eastAsia="zh-CN"/>
        </w:rPr>
        <w:t xml:space="preserve"> 19</w:t>
      </w:r>
      <w:r w:rsidR="003B7CD9" w:rsidRPr="003B7CD9">
        <w:rPr>
          <w:rFonts w:eastAsia="宋体" w:hint="eastAsia"/>
          <w:sz w:val="20"/>
          <w:szCs w:val="20"/>
          <w:vertAlign w:val="superscript"/>
          <w:lang w:eastAsia="zh-CN"/>
        </w:rPr>
        <w:t>th</w:t>
      </w:r>
      <w:r w:rsidRPr="00855188">
        <w:rPr>
          <w:rFonts w:eastAsia="宋体"/>
          <w:sz w:val="20"/>
          <w:szCs w:val="20"/>
        </w:rPr>
        <w:t>, 202</w:t>
      </w:r>
      <w:r w:rsidR="001E5F1B">
        <w:rPr>
          <w:rFonts w:eastAsia="宋体" w:hint="eastAsia"/>
          <w:sz w:val="20"/>
          <w:szCs w:val="20"/>
          <w:lang w:eastAsia="zh-CN"/>
        </w:rPr>
        <w:t>4</w:t>
      </w:r>
    </w:p>
    <w:p w14:paraId="7C9EB5E3" w14:textId="63A1A126" w:rsidR="0068115B" w:rsidRPr="004F4668" w:rsidRDefault="0068115B" w:rsidP="00C51195">
      <w:pPr>
        <w:overflowPunct/>
        <w:autoSpaceDE/>
        <w:autoSpaceDN/>
        <w:adjustRightInd/>
        <w:snapToGrid w:val="0"/>
        <w:spacing w:beforeLines="50" w:before="120" w:afterLines="50" w:after="120"/>
        <w:jc w:val="both"/>
        <w:textAlignment w:val="auto"/>
        <w:rPr>
          <w:lang w:eastAsia="zh-CN"/>
        </w:rPr>
      </w:pPr>
    </w:p>
    <w:sectPr w:rsidR="0068115B" w:rsidRPr="004F4668" w:rsidSect="00D216B9">
      <w:headerReference w:type="even" r:id="rId15"/>
      <w:footerReference w:type="even" r:id="rId16"/>
      <w:footerReference w:type="default" r:id="rId1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884AF1" w14:textId="77777777" w:rsidR="00D216B9" w:rsidRDefault="00D216B9">
      <w:r>
        <w:separator/>
      </w:r>
    </w:p>
  </w:endnote>
  <w:endnote w:type="continuationSeparator" w:id="0">
    <w:p w14:paraId="7397BC04" w14:textId="77777777" w:rsidR="00D216B9" w:rsidRDefault="00D216B9">
      <w:r>
        <w:continuationSeparator/>
      </w:r>
    </w:p>
  </w:endnote>
  <w:endnote w:type="continuationNotice" w:id="1">
    <w:p w14:paraId="7E2BA1AD" w14:textId="77777777" w:rsidR="00D216B9" w:rsidRDefault="00D216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imes-Roman">
    <w:altName w:val="Times New Roman"/>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5A930" w14:textId="3B3A8941" w:rsidR="00950249" w:rsidRDefault="0095024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91ABF">
      <w:rPr>
        <w:rStyle w:val="PageNumber"/>
      </w:rPr>
      <w:t>1</w:t>
    </w:r>
    <w:r>
      <w:rPr>
        <w:rStyle w:val="PageNumber"/>
      </w:rPr>
      <w:fldChar w:fldCharType="end"/>
    </w:r>
  </w:p>
  <w:p w14:paraId="34D8815C" w14:textId="77777777" w:rsidR="00950249" w:rsidRDefault="0095024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5B4E8F" w14:textId="1252BBC1" w:rsidR="00950249" w:rsidRDefault="0095024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46D67">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46D67">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7C69D" w14:textId="77777777" w:rsidR="00D216B9" w:rsidRDefault="00D216B9">
      <w:r>
        <w:separator/>
      </w:r>
    </w:p>
  </w:footnote>
  <w:footnote w:type="continuationSeparator" w:id="0">
    <w:p w14:paraId="67F38D97" w14:textId="77777777" w:rsidR="00D216B9" w:rsidRDefault="00D216B9">
      <w:r>
        <w:continuationSeparator/>
      </w:r>
    </w:p>
  </w:footnote>
  <w:footnote w:type="continuationNotice" w:id="1">
    <w:p w14:paraId="609E0A1A" w14:textId="77777777" w:rsidR="00D216B9" w:rsidRDefault="00D216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80C5B5" w14:textId="77777777" w:rsidR="00950249" w:rsidRDefault="0095024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2449B9"/>
    <w:multiLevelType w:val="hybridMultilevel"/>
    <w:tmpl w:val="DB282046"/>
    <w:lvl w:ilvl="0" w:tplc="C108EC3C">
      <w:start w:val="4"/>
      <w:numFmt w:val="bullet"/>
      <w:lvlText w:val="-"/>
      <w:lvlJc w:val="left"/>
      <w:pPr>
        <w:ind w:left="729" w:hanging="440"/>
      </w:pPr>
      <w:rPr>
        <w:rFonts w:ascii="Times New Roman" w:eastAsia="Malgun Gothic" w:hAnsi="Times New Roman" w:cs="Times New Roman" w:hint="default"/>
      </w:rPr>
    </w:lvl>
    <w:lvl w:ilvl="1" w:tplc="04090003" w:tentative="1">
      <w:start w:val="1"/>
      <w:numFmt w:val="bullet"/>
      <w:lvlText w:val=""/>
      <w:lvlJc w:val="left"/>
      <w:pPr>
        <w:ind w:left="1169" w:hanging="440"/>
      </w:pPr>
      <w:rPr>
        <w:rFonts w:ascii="Wingdings" w:hAnsi="Wingdings" w:hint="default"/>
      </w:rPr>
    </w:lvl>
    <w:lvl w:ilvl="2" w:tplc="04090005" w:tentative="1">
      <w:start w:val="1"/>
      <w:numFmt w:val="bullet"/>
      <w:lvlText w:val=""/>
      <w:lvlJc w:val="left"/>
      <w:pPr>
        <w:ind w:left="1609" w:hanging="440"/>
      </w:pPr>
      <w:rPr>
        <w:rFonts w:ascii="Wingdings" w:hAnsi="Wingdings" w:hint="default"/>
      </w:rPr>
    </w:lvl>
    <w:lvl w:ilvl="3" w:tplc="04090001" w:tentative="1">
      <w:start w:val="1"/>
      <w:numFmt w:val="bullet"/>
      <w:lvlText w:val=""/>
      <w:lvlJc w:val="left"/>
      <w:pPr>
        <w:ind w:left="2049" w:hanging="440"/>
      </w:pPr>
      <w:rPr>
        <w:rFonts w:ascii="Wingdings" w:hAnsi="Wingdings" w:hint="default"/>
      </w:rPr>
    </w:lvl>
    <w:lvl w:ilvl="4" w:tplc="04090003" w:tentative="1">
      <w:start w:val="1"/>
      <w:numFmt w:val="bullet"/>
      <w:lvlText w:val=""/>
      <w:lvlJc w:val="left"/>
      <w:pPr>
        <w:ind w:left="2489" w:hanging="440"/>
      </w:pPr>
      <w:rPr>
        <w:rFonts w:ascii="Wingdings" w:hAnsi="Wingdings" w:hint="default"/>
      </w:rPr>
    </w:lvl>
    <w:lvl w:ilvl="5" w:tplc="04090005" w:tentative="1">
      <w:start w:val="1"/>
      <w:numFmt w:val="bullet"/>
      <w:lvlText w:val=""/>
      <w:lvlJc w:val="left"/>
      <w:pPr>
        <w:ind w:left="2929" w:hanging="440"/>
      </w:pPr>
      <w:rPr>
        <w:rFonts w:ascii="Wingdings" w:hAnsi="Wingdings" w:hint="default"/>
      </w:rPr>
    </w:lvl>
    <w:lvl w:ilvl="6" w:tplc="04090001" w:tentative="1">
      <w:start w:val="1"/>
      <w:numFmt w:val="bullet"/>
      <w:lvlText w:val=""/>
      <w:lvlJc w:val="left"/>
      <w:pPr>
        <w:ind w:left="3369" w:hanging="440"/>
      </w:pPr>
      <w:rPr>
        <w:rFonts w:ascii="Wingdings" w:hAnsi="Wingdings" w:hint="default"/>
      </w:rPr>
    </w:lvl>
    <w:lvl w:ilvl="7" w:tplc="04090003" w:tentative="1">
      <w:start w:val="1"/>
      <w:numFmt w:val="bullet"/>
      <w:lvlText w:val=""/>
      <w:lvlJc w:val="left"/>
      <w:pPr>
        <w:ind w:left="3809" w:hanging="440"/>
      </w:pPr>
      <w:rPr>
        <w:rFonts w:ascii="Wingdings" w:hAnsi="Wingdings" w:hint="default"/>
      </w:rPr>
    </w:lvl>
    <w:lvl w:ilvl="8" w:tplc="04090005" w:tentative="1">
      <w:start w:val="1"/>
      <w:numFmt w:val="bullet"/>
      <w:lvlText w:val=""/>
      <w:lvlJc w:val="left"/>
      <w:pPr>
        <w:ind w:left="4249" w:hanging="440"/>
      </w:pPr>
      <w:rPr>
        <w:rFonts w:ascii="Wingdings" w:hAnsi="Wingdings" w:hint="default"/>
      </w:rPr>
    </w:lvl>
  </w:abstractNum>
  <w:abstractNum w:abstractNumId="1"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 w15:restartNumberingAfterBreak="0">
    <w:nsid w:val="1F5A68BC"/>
    <w:multiLevelType w:val="multilevel"/>
    <w:tmpl w:val="1F5A68B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861777202">
    <w:abstractNumId w:val="3"/>
  </w:num>
  <w:num w:numId="2" w16cid:durableId="600339247">
    <w:abstractNumId w:val="6"/>
  </w:num>
  <w:num w:numId="3" w16cid:durableId="408040883">
    <w:abstractNumId w:val="1"/>
  </w:num>
  <w:num w:numId="4" w16cid:durableId="1338920693">
    <w:abstractNumId w:val="4"/>
  </w:num>
  <w:num w:numId="5" w16cid:durableId="199323833">
    <w:abstractNumId w:val="2"/>
  </w:num>
  <w:num w:numId="6" w16cid:durableId="773935608">
    <w:abstractNumId w:val="7"/>
  </w:num>
  <w:num w:numId="7" w16cid:durableId="698552257">
    <w:abstractNumId w:val="0"/>
  </w:num>
  <w:num w:numId="8" w16cid:durableId="568416969">
    <w:abstractNumId w:val="5"/>
  </w:num>
  <w:num w:numId="9" w16cid:durableId="668480071">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78"/>
    <w:rsid w:val="000000AF"/>
    <w:rsid w:val="000004BF"/>
    <w:rsid w:val="00000515"/>
    <w:rsid w:val="000010A2"/>
    <w:rsid w:val="0000140A"/>
    <w:rsid w:val="00001691"/>
    <w:rsid w:val="00001D0A"/>
    <w:rsid w:val="00001FC3"/>
    <w:rsid w:val="000020FE"/>
    <w:rsid w:val="00002505"/>
    <w:rsid w:val="00002610"/>
    <w:rsid w:val="00002BD9"/>
    <w:rsid w:val="00002BE6"/>
    <w:rsid w:val="00003131"/>
    <w:rsid w:val="000037FB"/>
    <w:rsid w:val="00003896"/>
    <w:rsid w:val="00003B0D"/>
    <w:rsid w:val="00004961"/>
    <w:rsid w:val="00004D35"/>
    <w:rsid w:val="0000518C"/>
    <w:rsid w:val="00005622"/>
    <w:rsid w:val="0000618A"/>
    <w:rsid w:val="000066D9"/>
    <w:rsid w:val="00006922"/>
    <w:rsid w:val="000070D4"/>
    <w:rsid w:val="000072D8"/>
    <w:rsid w:val="00007730"/>
    <w:rsid w:val="00007894"/>
    <w:rsid w:val="0001014C"/>
    <w:rsid w:val="00010307"/>
    <w:rsid w:val="00010383"/>
    <w:rsid w:val="0001092C"/>
    <w:rsid w:val="00010B78"/>
    <w:rsid w:val="000114B4"/>
    <w:rsid w:val="0001172E"/>
    <w:rsid w:val="00011F5D"/>
    <w:rsid w:val="000127EA"/>
    <w:rsid w:val="000129BA"/>
    <w:rsid w:val="00012CA4"/>
    <w:rsid w:val="000136A3"/>
    <w:rsid w:val="00014DD7"/>
    <w:rsid w:val="00014E0B"/>
    <w:rsid w:val="00015530"/>
    <w:rsid w:val="00015962"/>
    <w:rsid w:val="00015C4F"/>
    <w:rsid w:val="000162B2"/>
    <w:rsid w:val="000164DE"/>
    <w:rsid w:val="00016651"/>
    <w:rsid w:val="00016B4C"/>
    <w:rsid w:val="00017013"/>
    <w:rsid w:val="00017047"/>
    <w:rsid w:val="0001762A"/>
    <w:rsid w:val="00017C4E"/>
    <w:rsid w:val="00017CBD"/>
    <w:rsid w:val="00017DF7"/>
    <w:rsid w:val="000205C1"/>
    <w:rsid w:val="00020AA9"/>
    <w:rsid w:val="00020D61"/>
    <w:rsid w:val="0002130A"/>
    <w:rsid w:val="00021DEC"/>
    <w:rsid w:val="00022066"/>
    <w:rsid w:val="000222F7"/>
    <w:rsid w:val="00022505"/>
    <w:rsid w:val="00022B3D"/>
    <w:rsid w:val="00022F13"/>
    <w:rsid w:val="00022FAD"/>
    <w:rsid w:val="000231F9"/>
    <w:rsid w:val="00023402"/>
    <w:rsid w:val="000235D7"/>
    <w:rsid w:val="00023C29"/>
    <w:rsid w:val="00023E7D"/>
    <w:rsid w:val="00023FEE"/>
    <w:rsid w:val="0002466D"/>
    <w:rsid w:val="000248E7"/>
    <w:rsid w:val="000254DC"/>
    <w:rsid w:val="000255A1"/>
    <w:rsid w:val="00025634"/>
    <w:rsid w:val="000259FF"/>
    <w:rsid w:val="00025C61"/>
    <w:rsid w:val="000266AE"/>
    <w:rsid w:val="00026905"/>
    <w:rsid w:val="000300FE"/>
    <w:rsid w:val="00030579"/>
    <w:rsid w:val="00030AF5"/>
    <w:rsid w:val="00030F08"/>
    <w:rsid w:val="00030F74"/>
    <w:rsid w:val="000319C1"/>
    <w:rsid w:val="00031E34"/>
    <w:rsid w:val="00031EDD"/>
    <w:rsid w:val="000323AE"/>
    <w:rsid w:val="000326C2"/>
    <w:rsid w:val="000327A1"/>
    <w:rsid w:val="00034200"/>
    <w:rsid w:val="0003450E"/>
    <w:rsid w:val="000349B7"/>
    <w:rsid w:val="00034B9E"/>
    <w:rsid w:val="00034C07"/>
    <w:rsid w:val="00035400"/>
    <w:rsid w:val="0003540B"/>
    <w:rsid w:val="000357CA"/>
    <w:rsid w:val="00035BA3"/>
    <w:rsid w:val="00035DB5"/>
    <w:rsid w:val="000364A8"/>
    <w:rsid w:val="000377B8"/>
    <w:rsid w:val="00037A21"/>
    <w:rsid w:val="00037C88"/>
    <w:rsid w:val="000404F2"/>
    <w:rsid w:val="00041348"/>
    <w:rsid w:val="0004140D"/>
    <w:rsid w:val="000417B6"/>
    <w:rsid w:val="00041CF0"/>
    <w:rsid w:val="000420C6"/>
    <w:rsid w:val="000421A0"/>
    <w:rsid w:val="0004281C"/>
    <w:rsid w:val="000429D0"/>
    <w:rsid w:val="00042C2A"/>
    <w:rsid w:val="00042FD8"/>
    <w:rsid w:val="0004428E"/>
    <w:rsid w:val="0004434E"/>
    <w:rsid w:val="00044430"/>
    <w:rsid w:val="00044AFB"/>
    <w:rsid w:val="00044EFE"/>
    <w:rsid w:val="000451E5"/>
    <w:rsid w:val="000453F6"/>
    <w:rsid w:val="00045845"/>
    <w:rsid w:val="000469C6"/>
    <w:rsid w:val="00046CD6"/>
    <w:rsid w:val="00047127"/>
    <w:rsid w:val="000477BB"/>
    <w:rsid w:val="00047CD3"/>
    <w:rsid w:val="00050068"/>
    <w:rsid w:val="00050486"/>
    <w:rsid w:val="0005055B"/>
    <w:rsid w:val="0005072F"/>
    <w:rsid w:val="00050E72"/>
    <w:rsid w:val="00051135"/>
    <w:rsid w:val="000514DC"/>
    <w:rsid w:val="000514F1"/>
    <w:rsid w:val="00051698"/>
    <w:rsid w:val="00051711"/>
    <w:rsid w:val="00051A4D"/>
    <w:rsid w:val="00051BDC"/>
    <w:rsid w:val="00052D8E"/>
    <w:rsid w:val="00053163"/>
    <w:rsid w:val="00053A47"/>
    <w:rsid w:val="00053B05"/>
    <w:rsid w:val="00054F5A"/>
    <w:rsid w:val="00055B35"/>
    <w:rsid w:val="00055D4C"/>
    <w:rsid w:val="0005602E"/>
    <w:rsid w:val="00056050"/>
    <w:rsid w:val="00056057"/>
    <w:rsid w:val="000565AE"/>
    <w:rsid w:val="0005681F"/>
    <w:rsid w:val="000570A3"/>
    <w:rsid w:val="000570E2"/>
    <w:rsid w:val="0005759C"/>
    <w:rsid w:val="00057B4E"/>
    <w:rsid w:val="00057F6C"/>
    <w:rsid w:val="0006057C"/>
    <w:rsid w:val="00060869"/>
    <w:rsid w:val="00060BE0"/>
    <w:rsid w:val="00060D34"/>
    <w:rsid w:val="00060FDB"/>
    <w:rsid w:val="00060FFB"/>
    <w:rsid w:val="00061045"/>
    <w:rsid w:val="000612C5"/>
    <w:rsid w:val="00061912"/>
    <w:rsid w:val="000620D7"/>
    <w:rsid w:val="00062CA8"/>
    <w:rsid w:val="0006324D"/>
    <w:rsid w:val="00063E21"/>
    <w:rsid w:val="00063F57"/>
    <w:rsid w:val="000648A4"/>
    <w:rsid w:val="00064EA1"/>
    <w:rsid w:val="0006549C"/>
    <w:rsid w:val="000657AD"/>
    <w:rsid w:val="00066576"/>
    <w:rsid w:val="00066696"/>
    <w:rsid w:val="000667D1"/>
    <w:rsid w:val="00066921"/>
    <w:rsid w:val="000669D7"/>
    <w:rsid w:val="00066B79"/>
    <w:rsid w:val="0006739D"/>
    <w:rsid w:val="0006774C"/>
    <w:rsid w:val="00067C17"/>
    <w:rsid w:val="000707AA"/>
    <w:rsid w:val="000708A9"/>
    <w:rsid w:val="00070D4E"/>
    <w:rsid w:val="00071386"/>
    <w:rsid w:val="0007140F"/>
    <w:rsid w:val="0007164E"/>
    <w:rsid w:val="000716FB"/>
    <w:rsid w:val="000727E3"/>
    <w:rsid w:val="00072BEC"/>
    <w:rsid w:val="00072EFA"/>
    <w:rsid w:val="0007309F"/>
    <w:rsid w:val="000732F1"/>
    <w:rsid w:val="00073FC2"/>
    <w:rsid w:val="000743A0"/>
    <w:rsid w:val="000743B4"/>
    <w:rsid w:val="00074A64"/>
    <w:rsid w:val="00074BF5"/>
    <w:rsid w:val="000750C3"/>
    <w:rsid w:val="00075680"/>
    <w:rsid w:val="00077EB9"/>
    <w:rsid w:val="000801D8"/>
    <w:rsid w:val="00080783"/>
    <w:rsid w:val="00081D76"/>
    <w:rsid w:val="0008257A"/>
    <w:rsid w:val="00083322"/>
    <w:rsid w:val="0008356F"/>
    <w:rsid w:val="0008380A"/>
    <w:rsid w:val="000840E7"/>
    <w:rsid w:val="00084255"/>
    <w:rsid w:val="00084BB1"/>
    <w:rsid w:val="00084C78"/>
    <w:rsid w:val="00084CC6"/>
    <w:rsid w:val="00085154"/>
    <w:rsid w:val="00085465"/>
    <w:rsid w:val="00085C0B"/>
    <w:rsid w:val="00086602"/>
    <w:rsid w:val="00086864"/>
    <w:rsid w:val="00086B50"/>
    <w:rsid w:val="00086D56"/>
    <w:rsid w:val="00087085"/>
    <w:rsid w:val="00087E29"/>
    <w:rsid w:val="0009008C"/>
    <w:rsid w:val="00090323"/>
    <w:rsid w:val="000913D5"/>
    <w:rsid w:val="000918E9"/>
    <w:rsid w:val="00091978"/>
    <w:rsid w:val="00091C18"/>
    <w:rsid w:val="000931C3"/>
    <w:rsid w:val="000933B7"/>
    <w:rsid w:val="00093915"/>
    <w:rsid w:val="00093CAB"/>
    <w:rsid w:val="00094097"/>
    <w:rsid w:val="000940F6"/>
    <w:rsid w:val="0009440A"/>
    <w:rsid w:val="0009476A"/>
    <w:rsid w:val="0009480D"/>
    <w:rsid w:val="00094EF2"/>
    <w:rsid w:val="0009559C"/>
    <w:rsid w:val="000957C6"/>
    <w:rsid w:val="000960AA"/>
    <w:rsid w:val="00096275"/>
    <w:rsid w:val="00096AD3"/>
    <w:rsid w:val="00096D5E"/>
    <w:rsid w:val="0009709B"/>
    <w:rsid w:val="0009718D"/>
    <w:rsid w:val="000A05E1"/>
    <w:rsid w:val="000A0D5A"/>
    <w:rsid w:val="000A0D72"/>
    <w:rsid w:val="000A0E99"/>
    <w:rsid w:val="000A19B6"/>
    <w:rsid w:val="000A1D49"/>
    <w:rsid w:val="000A1FB3"/>
    <w:rsid w:val="000A2AA6"/>
    <w:rsid w:val="000A356B"/>
    <w:rsid w:val="000A3A3F"/>
    <w:rsid w:val="000A3ACB"/>
    <w:rsid w:val="000A3BCB"/>
    <w:rsid w:val="000A4B74"/>
    <w:rsid w:val="000A6466"/>
    <w:rsid w:val="000A6788"/>
    <w:rsid w:val="000A6CFE"/>
    <w:rsid w:val="000B0928"/>
    <w:rsid w:val="000B1B68"/>
    <w:rsid w:val="000B1CD3"/>
    <w:rsid w:val="000B1E8A"/>
    <w:rsid w:val="000B1FBE"/>
    <w:rsid w:val="000B23E2"/>
    <w:rsid w:val="000B245F"/>
    <w:rsid w:val="000B247A"/>
    <w:rsid w:val="000B256B"/>
    <w:rsid w:val="000B2C47"/>
    <w:rsid w:val="000B33EB"/>
    <w:rsid w:val="000B3EF4"/>
    <w:rsid w:val="000B3F37"/>
    <w:rsid w:val="000B3FD6"/>
    <w:rsid w:val="000B4ED8"/>
    <w:rsid w:val="000B5032"/>
    <w:rsid w:val="000B546F"/>
    <w:rsid w:val="000B5E4A"/>
    <w:rsid w:val="000B68FD"/>
    <w:rsid w:val="000B6D3D"/>
    <w:rsid w:val="000B6EA5"/>
    <w:rsid w:val="000B72DF"/>
    <w:rsid w:val="000B7447"/>
    <w:rsid w:val="000B7527"/>
    <w:rsid w:val="000B7D5E"/>
    <w:rsid w:val="000C03DF"/>
    <w:rsid w:val="000C0CA3"/>
    <w:rsid w:val="000C0CEC"/>
    <w:rsid w:val="000C0D3F"/>
    <w:rsid w:val="000C1C35"/>
    <w:rsid w:val="000C22F2"/>
    <w:rsid w:val="000C2394"/>
    <w:rsid w:val="000C272C"/>
    <w:rsid w:val="000C29C0"/>
    <w:rsid w:val="000C2CAD"/>
    <w:rsid w:val="000C2DC9"/>
    <w:rsid w:val="000C3BEC"/>
    <w:rsid w:val="000C40EA"/>
    <w:rsid w:val="000C45FF"/>
    <w:rsid w:val="000C491F"/>
    <w:rsid w:val="000C4CB4"/>
    <w:rsid w:val="000C4F8F"/>
    <w:rsid w:val="000C502B"/>
    <w:rsid w:val="000C54A6"/>
    <w:rsid w:val="000C5721"/>
    <w:rsid w:val="000C6206"/>
    <w:rsid w:val="000C6447"/>
    <w:rsid w:val="000C6AC8"/>
    <w:rsid w:val="000C6D68"/>
    <w:rsid w:val="000C74A9"/>
    <w:rsid w:val="000C781E"/>
    <w:rsid w:val="000C78AF"/>
    <w:rsid w:val="000D037E"/>
    <w:rsid w:val="000D0627"/>
    <w:rsid w:val="000D0BD9"/>
    <w:rsid w:val="000D0C91"/>
    <w:rsid w:val="000D0F9A"/>
    <w:rsid w:val="000D11B1"/>
    <w:rsid w:val="000D148D"/>
    <w:rsid w:val="000D1570"/>
    <w:rsid w:val="000D1610"/>
    <w:rsid w:val="000D1842"/>
    <w:rsid w:val="000D1A08"/>
    <w:rsid w:val="000D25F3"/>
    <w:rsid w:val="000D2920"/>
    <w:rsid w:val="000D2A43"/>
    <w:rsid w:val="000D2E6D"/>
    <w:rsid w:val="000D32DE"/>
    <w:rsid w:val="000D3387"/>
    <w:rsid w:val="000D3391"/>
    <w:rsid w:val="000D37FA"/>
    <w:rsid w:val="000D38CD"/>
    <w:rsid w:val="000D39FA"/>
    <w:rsid w:val="000D41F3"/>
    <w:rsid w:val="000D4324"/>
    <w:rsid w:val="000D45FD"/>
    <w:rsid w:val="000D4DE6"/>
    <w:rsid w:val="000D545E"/>
    <w:rsid w:val="000D5713"/>
    <w:rsid w:val="000D5958"/>
    <w:rsid w:val="000D59D6"/>
    <w:rsid w:val="000D606B"/>
    <w:rsid w:val="000D6ABA"/>
    <w:rsid w:val="000D6D1B"/>
    <w:rsid w:val="000D6E96"/>
    <w:rsid w:val="000D74C9"/>
    <w:rsid w:val="000D754C"/>
    <w:rsid w:val="000D7601"/>
    <w:rsid w:val="000D7783"/>
    <w:rsid w:val="000D78CB"/>
    <w:rsid w:val="000E011D"/>
    <w:rsid w:val="000E0B4F"/>
    <w:rsid w:val="000E0BF4"/>
    <w:rsid w:val="000E0D53"/>
    <w:rsid w:val="000E0E02"/>
    <w:rsid w:val="000E14B9"/>
    <w:rsid w:val="000E1E8E"/>
    <w:rsid w:val="000E2024"/>
    <w:rsid w:val="000E2230"/>
    <w:rsid w:val="000E26B6"/>
    <w:rsid w:val="000E2B29"/>
    <w:rsid w:val="000E2BF3"/>
    <w:rsid w:val="000E2C13"/>
    <w:rsid w:val="000E39AE"/>
    <w:rsid w:val="000E3C1E"/>
    <w:rsid w:val="000E3DE7"/>
    <w:rsid w:val="000E3F84"/>
    <w:rsid w:val="000E43E9"/>
    <w:rsid w:val="000E4C9B"/>
    <w:rsid w:val="000E4D01"/>
    <w:rsid w:val="000E548A"/>
    <w:rsid w:val="000E5509"/>
    <w:rsid w:val="000E5830"/>
    <w:rsid w:val="000E583F"/>
    <w:rsid w:val="000E593B"/>
    <w:rsid w:val="000E652C"/>
    <w:rsid w:val="000E65A7"/>
    <w:rsid w:val="000E6716"/>
    <w:rsid w:val="000E68F8"/>
    <w:rsid w:val="000E6D5F"/>
    <w:rsid w:val="000E6F62"/>
    <w:rsid w:val="000E76B5"/>
    <w:rsid w:val="000E7860"/>
    <w:rsid w:val="000F02E7"/>
    <w:rsid w:val="000F0CCA"/>
    <w:rsid w:val="000F1313"/>
    <w:rsid w:val="000F15E6"/>
    <w:rsid w:val="000F1CF3"/>
    <w:rsid w:val="000F211F"/>
    <w:rsid w:val="000F2944"/>
    <w:rsid w:val="000F2AD9"/>
    <w:rsid w:val="000F34DB"/>
    <w:rsid w:val="000F39C0"/>
    <w:rsid w:val="000F4734"/>
    <w:rsid w:val="000F4F44"/>
    <w:rsid w:val="000F6974"/>
    <w:rsid w:val="000F6AFA"/>
    <w:rsid w:val="000F6F21"/>
    <w:rsid w:val="000F7452"/>
    <w:rsid w:val="000F756A"/>
    <w:rsid w:val="000F76A9"/>
    <w:rsid w:val="000F794D"/>
    <w:rsid w:val="000F7B98"/>
    <w:rsid w:val="00101489"/>
    <w:rsid w:val="00101ACE"/>
    <w:rsid w:val="00102147"/>
    <w:rsid w:val="0010234C"/>
    <w:rsid w:val="00102BDD"/>
    <w:rsid w:val="00102FE9"/>
    <w:rsid w:val="00103524"/>
    <w:rsid w:val="0010377D"/>
    <w:rsid w:val="00103E0E"/>
    <w:rsid w:val="00104058"/>
    <w:rsid w:val="0010405D"/>
    <w:rsid w:val="00104228"/>
    <w:rsid w:val="00104929"/>
    <w:rsid w:val="00104A80"/>
    <w:rsid w:val="00105820"/>
    <w:rsid w:val="00105CA0"/>
    <w:rsid w:val="00105CEE"/>
    <w:rsid w:val="00105FC2"/>
    <w:rsid w:val="00106CC3"/>
    <w:rsid w:val="00106E7E"/>
    <w:rsid w:val="00107123"/>
    <w:rsid w:val="00107157"/>
    <w:rsid w:val="00107A08"/>
    <w:rsid w:val="00107A94"/>
    <w:rsid w:val="00107BCA"/>
    <w:rsid w:val="00107CB1"/>
    <w:rsid w:val="00110030"/>
    <w:rsid w:val="00110086"/>
    <w:rsid w:val="0011051C"/>
    <w:rsid w:val="00110AE3"/>
    <w:rsid w:val="00110DC9"/>
    <w:rsid w:val="00111011"/>
    <w:rsid w:val="00111507"/>
    <w:rsid w:val="001115C0"/>
    <w:rsid w:val="00111AD9"/>
    <w:rsid w:val="00112A2D"/>
    <w:rsid w:val="00112B8F"/>
    <w:rsid w:val="00112CFB"/>
    <w:rsid w:val="00113069"/>
    <w:rsid w:val="001134DA"/>
    <w:rsid w:val="00113BBC"/>
    <w:rsid w:val="001140FA"/>
    <w:rsid w:val="001146A3"/>
    <w:rsid w:val="00114B8D"/>
    <w:rsid w:val="00114EA7"/>
    <w:rsid w:val="00115B96"/>
    <w:rsid w:val="00115C66"/>
    <w:rsid w:val="0011607D"/>
    <w:rsid w:val="00117957"/>
    <w:rsid w:val="00117C13"/>
    <w:rsid w:val="00120545"/>
    <w:rsid w:val="001205E3"/>
    <w:rsid w:val="00120D4C"/>
    <w:rsid w:val="00121412"/>
    <w:rsid w:val="0012180E"/>
    <w:rsid w:val="00121C7B"/>
    <w:rsid w:val="00122715"/>
    <w:rsid w:val="0012321B"/>
    <w:rsid w:val="00123993"/>
    <w:rsid w:val="00123D46"/>
    <w:rsid w:val="0012467D"/>
    <w:rsid w:val="00124A01"/>
    <w:rsid w:val="00124D4C"/>
    <w:rsid w:val="00126536"/>
    <w:rsid w:val="001267EE"/>
    <w:rsid w:val="00127201"/>
    <w:rsid w:val="00127299"/>
    <w:rsid w:val="001274AC"/>
    <w:rsid w:val="001275E6"/>
    <w:rsid w:val="00127B6B"/>
    <w:rsid w:val="00127DE2"/>
    <w:rsid w:val="00130220"/>
    <w:rsid w:val="001310C8"/>
    <w:rsid w:val="001310F5"/>
    <w:rsid w:val="00131875"/>
    <w:rsid w:val="00131AC6"/>
    <w:rsid w:val="00131E1F"/>
    <w:rsid w:val="00131F20"/>
    <w:rsid w:val="001322B0"/>
    <w:rsid w:val="00132379"/>
    <w:rsid w:val="00132917"/>
    <w:rsid w:val="00132E5C"/>
    <w:rsid w:val="001338F0"/>
    <w:rsid w:val="00133991"/>
    <w:rsid w:val="0013432B"/>
    <w:rsid w:val="001344C1"/>
    <w:rsid w:val="0013477F"/>
    <w:rsid w:val="0013521B"/>
    <w:rsid w:val="001356C0"/>
    <w:rsid w:val="00135829"/>
    <w:rsid w:val="001358F4"/>
    <w:rsid w:val="00135911"/>
    <w:rsid w:val="00135E0A"/>
    <w:rsid w:val="001360C8"/>
    <w:rsid w:val="0013612A"/>
    <w:rsid w:val="00136997"/>
    <w:rsid w:val="00136AAD"/>
    <w:rsid w:val="00137280"/>
    <w:rsid w:val="00137288"/>
    <w:rsid w:val="00137480"/>
    <w:rsid w:val="001410F1"/>
    <w:rsid w:val="0014161D"/>
    <w:rsid w:val="001418FE"/>
    <w:rsid w:val="00142093"/>
    <w:rsid w:val="0014244B"/>
    <w:rsid w:val="001424EA"/>
    <w:rsid w:val="00142741"/>
    <w:rsid w:val="00142975"/>
    <w:rsid w:val="0014324B"/>
    <w:rsid w:val="0014371C"/>
    <w:rsid w:val="001437AD"/>
    <w:rsid w:val="00143A51"/>
    <w:rsid w:val="00143FFE"/>
    <w:rsid w:val="0014452E"/>
    <w:rsid w:val="00144F22"/>
    <w:rsid w:val="00145906"/>
    <w:rsid w:val="001459EB"/>
    <w:rsid w:val="001461C2"/>
    <w:rsid w:val="00146592"/>
    <w:rsid w:val="001466A1"/>
    <w:rsid w:val="00146E5E"/>
    <w:rsid w:val="0014719D"/>
    <w:rsid w:val="00147B5F"/>
    <w:rsid w:val="00147D67"/>
    <w:rsid w:val="00147E88"/>
    <w:rsid w:val="0015019F"/>
    <w:rsid w:val="00151278"/>
    <w:rsid w:val="00151516"/>
    <w:rsid w:val="00151805"/>
    <w:rsid w:val="00151B2A"/>
    <w:rsid w:val="00151D5F"/>
    <w:rsid w:val="00152290"/>
    <w:rsid w:val="001527C9"/>
    <w:rsid w:val="0015286B"/>
    <w:rsid w:val="001529E0"/>
    <w:rsid w:val="00152BA8"/>
    <w:rsid w:val="00153A6B"/>
    <w:rsid w:val="00153E38"/>
    <w:rsid w:val="0015426D"/>
    <w:rsid w:val="001544AB"/>
    <w:rsid w:val="0015452C"/>
    <w:rsid w:val="00154AF1"/>
    <w:rsid w:val="00154BE2"/>
    <w:rsid w:val="00154D5B"/>
    <w:rsid w:val="00155732"/>
    <w:rsid w:val="00155839"/>
    <w:rsid w:val="0015583E"/>
    <w:rsid w:val="00155A43"/>
    <w:rsid w:val="00155E24"/>
    <w:rsid w:val="001560ED"/>
    <w:rsid w:val="001572A5"/>
    <w:rsid w:val="0015737A"/>
    <w:rsid w:val="00157847"/>
    <w:rsid w:val="001579A1"/>
    <w:rsid w:val="00157BF0"/>
    <w:rsid w:val="001600A1"/>
    <w:rsid w:val="00160786"/>
    <w:rsid w:val="00160A67"/>
    <w:rsid w:val="00160FFF"/>
    <w:rsid w:val="00161306"/>
    <w:rsid w:val="00161847"/>
    <w:rsid w:val="00161AEB"/>
    <w:rsid w:val="00162262"/>
    <w:rsid w:val="00162530"/>
    <w:rsid w:val="00162A32"/>
    <w:rsid w:val="00162BD5"/>
    <w:rsid w:val="001630E4"/>
    <w:rsid w:val="001632A2"/>
    <w:rsid w:val="001639BC"/>
    <w:rsid w:val="00164540"/>
    <w:rsid w:val="0016465B"/>
    <w:rsid w:val="001647FA"/>
    <w:rsid w:val="0016684E"/>
    <w:rsid w:val="00166868"/>
    <w:rsid w:val="001669CF"/>
    <w:rsid w:val="00167857"/>
    <w:rsid w:val="00167B1C"/>
    <w:rsid w:val="00167C50"/>
    <w:rsid w:val="001708CD"/>
    <w:rsid w:val="00171802"/>
    <w:rsid w:val="00172414"/>
    <w:rsid w:val="00172C20"/>
    <w:rsid w:val="0017328A"/>
    <w:rsid w:val="00174302"/>
    <w:rsid w:val="0017456C"/>
    <w:rsid w:val="001746E6"/>
    <w:rsid w:val="00174883"/>
    <w:rsid w:val="00174B2A"/>
    <w:rsid w:val="00174DA9"/>
    <w:rsid w:val="00174DDB"/>
    <w:rsid w:val="001752EC"/>
    <w:rsid w:val="0017542E"/>
    <w:rsid w:val="001754F9"/>
    <w:rsid w:val="0017554B"/>
    <w:rsid w:val="001755CA"/>
    <w:rsid w:val="00175891"/>
    <w:rsid w:val="001758E7"/>
    <w:rsid w:val="00175911"/>
    <w:rsid w:val="00175B5A"/>
    <w:rsid w:val="00175C53"/>
    <w:rsid w:val="00175DC8"/>
    <w:rsid w:val="00177A0D"/>
    <w:rsid w:val="00177E62"/>
    <w:rsid w:val="00177EBD"/>
    <w:rsid w:val="0018016C"/>
    <w:rsid w:val="0018086B"/>
    <w:rsid w:val="00181B3A"/>
    <w:rsid w:val="001820B2"/>
    <w:rsid w:val="001828E0"/>
    <w:rsid w:val="00183A98"/>
    <w:rsid w:val="00184567"/>
    <w:rsid w:val="00184ACC"/>
    <w:rsid w:val="00184C7F"/>
    <w:rsid w:val="00184CF6"/>
    <w:rsid w:val="00185CAA"/>
    <w:rsid w:val="00185E59"/>
    <w:rsid w:val="00185E70"/>
    <w:rsid w:val="001863F9"/>
    <w:rsid w:val="00186DE5"/>
    <w:rsid w:val="0019017B"/>
    <w:rsid w:val="001907C8"/>
    <w:rsid w:val="00190DB7"/>
    <w:rsid w:val="00191727"/>
    <w:rsid w:val="00191EBF"/>
    <w:rsid w:val="00191F2D"/>
    <w:rsid w:val="0019205E"/>
    <w:rsid w:val="001921E3"/>
    <w:rsid w:val="00192490"/>
    <w:rsid w:val="001924A0"/>
    <w:rsid w:val="001925E5"/>
    <w:rsid w:val="00193071"/>
    <w:rsid w:val="001934FD"/>
    <w:rsid w:val="00193B10"/>
    <w:rsid w:val="00193D91"/>
    <w:rsid w:val="0019403F"/>
    <w:rsid w:val="0019441A"/>
    <w:rsid w:val="00194642"/>
    <w:rsid w:val="00194AD8"/>
    <w:rsid w:val="00194E5C"/>
    <w:rsid w:val="001955BF"/>
    <w:rsid w:val="0019564C"/>
    <w:rsid w:val="0019573B"/>
    <w:rsid w:val="00196220"/>
    <w:rsid w:val="00196270"/>
    <w:rsid w:val="00196BAA"/>
    <w:rsid w:val="00196F1A"/>
    <w:rsid w:val="0019734F"/>
    <w:rsid w:val="001977D0"/>
    <w:rsid w:val="0019795D"/>
    <w:rsid w:val="00197FA7"/>
    <w:rsid w:val="001A019F"/>
    <w:rsid w:val="001A0303"/>
    <w:rsid w:val="001A037C"/>
    <w:rsid w:val="001A067A"/>
    <w:rsid w:val="001A0789"/>
    <w:rsid w:val="001A12B0"/>
    <w:rsid w:val="001A270C"/>
    <w:rsid w:val="001A2A61"/>
    <w:rsid w:val="001A31FB"/>
    <w:rsid w:val="001A3A84"/>
    <w:rsid w:val="001A3BAB"/>
    <w:rsid w:val="001A3FA5"/>
    <w:rsid w:val="001A4334"/>
    <w:rsid w:val="001A4439"/>
    <w:rsid w:val="001A4A67"/>
    <w:rsid w:val="001A5786"/>
    <w:rsid w:val="001A600A"/>
    <w:rsid w:val="001A7326"/>
    <w:rsid w:val="001A7697"/>
    <w:rsid w:val="001A76CF"/>
    <w:rsid w:val="001A7FCD"/>
    <w:rsid w:val="001B00B2"/>
    <w:rsid w:val="001B023D"/>
    <w:rsid w:val="001B0257"/>
    <w:rsid w:val="001B0989"/>
    <w:rsid w:val="001B0DE5"/>
    <w:rsid w:val="001B1670"/>
    <w:rsid w:val="001B17A6"/>
    <w:rsid w:val="001B23B3"/>
    <w:rsid w:val="001B25A4"/>
    <w:rsid w:val="001B2993"/>
    <w:rsid w:val="001B2DDB"/>
    <w:rsid w:val="001B34E4"/>
    <w:rsid w:val="001B3539"/>
    <w:rsid w:val="001B3A29"/>
    <w:rsid w:val="001B3ADC"/>
    <w:rsid w:val="001B4503"/>
    <w:rsid w:val="001B454C"/>
    <w:rsid w:val="001B46CC"/>
    <w:rsid w:val="001B4A8B"/>
    <w:rsid w:val="001B4E04"/>
    <w:rsid w:val="001B5332"/>
    <w:rsid w:val="001B6D3D"/>
    <w:rsid w:val="001B70CF"/>
    <w:rsid w:val="001B7AB3"/>
    <w:rsid w:val="001C0085"/>
    <w:rsid w:val="001C008C"/>
    <w:rsid w:val="001C063F"/>
    <w:rsid w:val="001C0FB4"/>
    <w:rsid w:val="001C164A"/>
    <w:rsid w:val="001C16A9"/>
    <w:rsid w:val="001C1D37"/>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8E"/>
    <w:rsid w:val="001D01D3"/>
    <w:rsid w:val="001D0452"/>
    <w:rsid w:val="001D0A88"/>
    <w:rsid w:val="001D0BA2"/>
    <w:rsid w:val="001D0F21"/>
    <w:rsid w:val="001D1258"/>
    <w:rsid w:val="001D1461"/>
    <w:rsid w:val="001D1CFF"/>
    <w:rsid w:val="001D209A"/>
    <w:rsid w:val="001D214F"/>
    <w:rsid w:val="001D29E8"/>
    <w:rsid w:val="001D2E6C"/>
    <w:rsid w:val="001D2EFF"/>
    <w:rsid w:val="001D333B"/>
    <w:rsid w:val="001D3C79"/>
    <w:rsid w:val="001D3E93"/>
    <w:rsid w:val="001D4565"/>
    <w:rsid w:val="001D4DF9"/>
    <w:rsid w:val="001D506F"/>
    <w:rsid w:val="001D57BC"/>
    <w:rsid w:val="001D59DC"/>
    <w:rsid w:val="001D5B9F"/>
    <w:rsid w:val="001D6F30"/>
    <w:rsid w:val="001D7161"/>
    <w:rsid w:val="001D7260"/>
    <w:rsid w:val="001D74F9"/>
    <w:rsid w:val="001D75BC"/>
    <w:rsid w:val="001D7816"/>
    <w:rsid w:val="001D784C"/>
    <w:rsid w:val="001D7B96"/>
    <w:rsid w:val="001E1FFE"/>
    <w:rsid w:val="001E216A"/>
    <w:rsid w:val="001E21A2"/>
    <w:rsid w:val="001E220A"/>
    <w:rsid w:val="001E2419"/>
    <w:rsid w:val="001E24F9"/>
    <w:rsid w:val="001E359D"/>
    <w:rsid w:val="001E420B"/>
    <w:rsid w:val="001E421E"/>
    <w:rsid w:val="001E4299"/>
    <w:rsid w:val="001E4704"/>
    <w:rsid w:val="001E4B00"/>
    <w:rsid w:val="001E4B22"/>
    <w:rsid w:val="001E52F1"/>
    <w:rsid w:val="001E5917"/>
    <w:rsid w:val="001E5F1B"/>
    <w:rsid w:val="001E623D"/>
    <w:rsid w:val="001E6BD1"/>
    <w:rsid w:val="001E719A"/>
    <w:rsid w:val="001E71A9"/>
    <w:rsid w:val="001E734D"/>
    <w:rsid w:val="001E750C"/>
    <w:rsid w:val="001E7D80"/>
    <w:rsid w:val="001E7E3A"/>
    <w:rsid w:val="001F010E"/>
    <w:rsid w:val="001F06FC"/>
    <w:rsid w:val="001F0BE6"/>
    <w:rsid w:val="001F0C92"/>
    <w:rsid w:val="001F0DDF"/>
    <w:rsid w:val="001F10B9"/>
    <w:rsid w:val="001F1DFA"/>
    <w:rsid w:val="001F22A9"/>
    <w:rsid w:val="001F2345"/>
    <w:rsid w:val="001F2E08"/>
    <w:rsid w:val="001F2F77"/>
    <w:rsid w:val="001F336A"/>
    <w:rsid w:val="001F3838"/>
    <w:rsid w:val="001F3920"/>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4FC"/>
    <w:rsid w:val="001F6A95"/>
    <w:rsid w:val="001F6D81"/>
    <w:rsid w:val="001F6E62"/>
    <w:rsid w:val="001F782D"/>
    <w:rsid w:val="002000F0"/>
    <w:rsid w:val="0020032D"/>
    <w:rsid w:val="002003F3"/>
    <w:rsid w:val="002004D3"/>
    <w:rsid w:val="00200B7E"/>
    <w:rsid w:val="00200BF9"/>
    <w:rsid w:val="00200DF3"/>
    <w:rsid w:val="0020106A"/>
    <w:rsid w:val="00201197"/>
    <w:rsid w:val="002015BA"/>
    <w:rsid w:val="00201AFC"/>
    <w:rsid w:val="00201D00"/>
    <w:rsid w:val="00202561"/>
    <w:rsid w:val="0020293F"/>
    <w:rsid w:val="00203441"/>
    <w:rsid w:val="002034AA"/>
    <w:rsid w:val="002034DF"/>
    <w:rsid w:val="00203814"/>
    <w:rsid w:val="002039C5"/>
    <w:rsid w:val="00203D16"/>
    <w:rsid w:val="002046E0"/>
    <w:rsid w:val="00204733"/>
    <w:rsid w:val="002047DE"/>
    <w:rsid w:val="00204900"/>
    <w:rsid w:val="00204A5A"/>
    <w:rsid w:val="00204C07"/>
    <w:rsid w:val="00204EEF"/>
    <w:rsid w:val="00205635"/>
    <w:rsid w:val="00205669"/>
    <w:rsid w:val="0020604A"/>
    <w:rsid w:val="00206094"/>
    <w:rsid w:val="00206246"/>
    <w:rsid w:val="002063A7"/>
    <w:rsid w:val="0020675E"/>
    <w:rsid w:val="00206E5A"/>
    <w:rsid w:val="00207350"/>
    <w:rsid w:val="00207613"/>
    <w:rsid w:val="00207838"/>
    <w:rsid w:val="00207847"/>
    <w:rsid w:val="00207934"/>
    <w:rsid w:val="0021007F"/>
    <w:rsid w:val="002102DC"/>
    <w:rsid w:val="00210301"/>
    <w:rsid w:val="002106D1"/>
    <w:rsid w:val="00210812"/>
    <w:rsid w:val="00210A2E"/>
    <w:rsid w:val="00210C91"/>
    <w:rsid w:val="0021202F"/>
    <w:rsid w:val="00212243"/>
    <w:rsid w:val="00213C10"/>
    <w:rsid w:val="00213F4E"/>
    <w:rsid w:val="00213F9D"/>
    <w:rsid w:val="00214132"/>
    <w:rsid w:val="00214429"/>
    <w:rsid w:val="00214E0D"/>
    <w:rsid w:val="0021517F"/>
    <w:rsid w:val="002159DE"/>
    <w:rsid w:val="002164E5"/>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01A"/>
    <w:rsid w:val="00225263"/>
    <w:rsid w:val="0022532B"/>
    <w:rsid w:val="00226460"/>
    <w:rsid w:val="0022657F"/>
    <w:rsid w:val="00226BD3"/>
    <w:rsid w:val="002279D2"/>
    <w:rsid w:val="00227B00"/>
    <w:rsid w:val="00227FF3"/>
    <w:rsid w:val="00230154"/>
    <w:rsid w:val="0023069E"/>
    <w:rsid w:val="00230814"/>
    <w:rsid w:val="002309A5"/>
    <w:rsid w:val="00230AD3"/>
    <w:rsid w:val="002314BC"/>
    <w:rsid w:val="002314EE"/>
    <w:rsid w:val="002317D2"/>
    <w:rsid w:val="00231C70"/>
    <w:rsid w:val="00231D67"/>
    <w:rsid w:val="00231DAD"/>
    <w:rsid w:val="00231F2A"/>
    <w:rsid w:val="0023525F"/>
    <w:rsid w:val="00235B6A"/>
    <w:rsid w:val="00235F2E"/>
    <w:rsid w:val="00235FB7"/>
    <w:rsid w:val="00236241"/>
    <w:rsid w:val="0023695D"/>
    <w:rsid w:val="00236F71"/>
    <w:rsid w:val="00237779"/>
    <w:rsid w:val="00237D3F"/>
    <w:rsid w:val="00237E83"/>
    <w:rsid w:val="002400D6"/>
    <w:rsid w:val="00240552"/>
    <w:rsid w:val="00242284"/>
    <w:rsid w:val="00242C9E"/>
    <w:rsid w:val="002430F1"/>
    <w:rsid w:val="002431A5"/>
    <w:rsid w:val="0024353D"/>
    <w:rsid w:val="00243ACD"/>
    <w:rsid w:val="00243F25"/>
    <w:rsid w:val="00244831"/>
    <w:rsid w:val="00244924"/>
    <w:rsid w:val="00244CBB"/>
    <w:rsid w:val="00244DF7"/>
    <w:rsid w:val="0024511F"/>
    <w:rsid w:val="00245492"/>
    <w:rsid w:val="002458EF"/>
    <w:rsid w:val="00246994"/>
    <w:rsid w:val="00246C52"/>
    <w:rsid w:val="00246D67"/>
    <w:rsid w:val="0024718C"/>
    <w:rsid w:val="002473C1"/>
    <w:rsid w:val="00247562"/>
    <w:rsid w:val="00247627"/>
    <w:rsid w:val="00247713"/>
    <w:rsid w:val="002500E0"/>
    <w:rsid w:val="002512A9"/>
    <w:rsid w:val="0025150F"/>
    <w:rsid w:val="0025153E"/>
    <w:rsid w:val="0025169E"/>
    <w:rsid w:val="00251929"/>
    <w:rsid w:val="00251F5E"/>
    <w:rsid w:val="00252C5E"/>
    <w:rsid w:val="002530AF"/>
    <w:rsid w:val="002530D6"/>
    <w:rsid w:val="0025325D"/>
    <w:rsid w:val="00253289"/>
    <w:rsid w:val="00253400"/>
    <w:rsid w:val="00253FF5"/>
    <w:rsid w:val="00255BDA"/>
    <w:rsid w:val="002562E9"/>
    <w:rsid w:val="00256B47"/>
    <w:rsid w:val="00256B8F"/>
    <w:rsid w:val="00256D58"/>
    <w:rsid w:val="00257A62"/>
    <w:rsid w:val="002604CF"/>
    <w:rsid w:val="002605CB"/>
    <w:rsid w:val="0026075E"/>
    <w:rsid w:val="00260998"/>
    <w:rsid w:val="00260B89"/>
    <w:rsid w:val="00260C67"/>
    <w:rsid w:val="00261D05"/>
    <w:rsid w:val="0026272B"/>
    <w:rsid w:val="00262830"/>
    <w:rsid w:val="00262952"/>
    <w:rsid w:val="002633F7"/>
    <w:rsid w:val="00263BC6"/>
    <w:rsid w:val="002644D5"/>
    <w:rsid w:val="00264937"/>
    <w:rsid w:val="00264B2B"/>
    <w:rsid w:val="00264BF1"/>
    <w:rsid w:val="00265701"/>
    <w:rsid w:val="00265996"/>
    <w:rsid w:val="00265A57"/>
    <w:rsid w:val="00265B7E"/>
    <w:rsid w:val="00265E7E"/>
    <w:rsid w:val="0026617E"/>
    <w:rsid w:val="00266210"/>
    <w:rsid w:val="002662DA"/>
    <w:rsid w:val="0026716C"/>
    <w:rsid w:val="002676D3"/>
    <w:rsid w:val="00270087"/>
    <w:rsid w:val="002703C6"/>
    <w:rsid w:val="00272060"/>
    <w:rsid w:val="002727C8"/>
    <w:rsid w:val="00272973"/>
    <w:rsid w:val="00272FEB"/>
    <w:rsid w:val="002735C9"/>
    <w:rsid w:val="002738C9"/>
    <w:rsid w:val="00273B2D"/>
    <w:rsid w:val="00273CFB"/>
    <w:rsid w:val="002756D5"/>
    <w:rsid w:val="0027598E"/>
    <w:rsid w:val="00275AD2"/>
    <w:rsid w:val="00276050"/>
    <w:rsid w:val="00276531"/>
    <w:rsid w:val="002765DA"/>
    <w:rsid w:val="00276A7F"/>
    <w:rsid w:val="00276AA1"/>
    <w:rsid w:val="0027702F"/>
    <w:rsid w:val="0027723B"/>
    <w:rsid w:val="0027731D"/>
    <w:rsid w:val="00277E66"/>
    <w:rsid w:val="00277EC3"/>
    <w:rsid w:val="00277F86"/>
    <w:rsid w:val="002801E2"/>
    <w:rsid w:val="0028059C"/>
    <w:rsid w:val="002806C7"/>
    <w:rsid w:val="00281A26"/>
    <w:rsid w:val="00281AC4"/>
    <w:rsid w:val="00282055"/>
    <w:rsid w:val="00282605"/>
    <w:rsid w:val="00282DF9"/>
    <w:rsid w:val="00283B3C"/>
    <w:rsid w:val="00283CB6"/>
    <w:rsid w:val="002841AB"/>
    <w:rsid w:val="00284796"/>
    <w:rsid w:val="00284B31"/>
    <w:rsid w:val="002851DC"/>
    <w:rsid w:val="00285324"/>
    <w:rsid w:val="00285894"/>
    <w:rsid w:val="0028683B"/>
    <w:rsid w:val="00287376"/>
    <w:rsid w:val="0028765C"/>
    <w:rsid w:val="00287C28"/>
    <w:rsid w:val="00287DA8"/>
    <w:rsid w:val="0029000D"/>
    <w:rsid w:val="00290202"/>
    <w:rsid w:val="0029048D"/>
    <w:rsid w:val="00290BF0"/>
    <w:rsid w:val="00290E60"/>
    <w:rsid w:val="00290FDC"/>
    <w:rsid w:val="00291C52"/>
    <w:rsid w:val="002923B9"/>
    <w:rsid w:val="00292C30"/>
    <w:rsid w:val="00292DD3"/>
    <w:rsid w:val="00292FA5"/>
    <w:rsid w:val="0029308D"/>
    <w:rsid w:val="00293467"/>
    <w:rsid w:val="00293504"/>
    <w:rsid w:val="002944CA"/>
    <w:rsid w:val="002949ED"/>
    <w:rsid w:val="00294A52"/>
    <w:rsid w:val="00294EB7"/>
    <w:rsid w:val="002950A7"/>
    <w:rsid w:val="002952C0"/>
    <w:rsid w:val="00296182"/>
    <w:rsid w:val="0029639B"/>
    <w:rsid w:val="00296B07"/>
    <w:rsid w:val="00296CD6"/>
    <w:rsid w:val="00296FD8"/>
    <w:rsid w:val="0029743A"/>
    <w:rsid w:val="002979DB"/>
    <w:rsid w:val="00297BD5"/>
    <w:rsid w:val="00297DBE"/>
    <w:rsid w:val="002A0724"/>
    <w:rsid w:val="002A07C1"/>
    <w:rsid w:val="002A0EE8"/>
    <w:rsid w:val="002A1DF0"/>
    <w:rsid w:val="002A1F37"/>
    <w:rsid w:val="002A205B"/>
    <w:rsid w:val="002A2584"/>
    <w:rsid w:val="002A26A4"/>
    <w:rsid w:val="002A2A95"/>
    <w:rsid w:val="002A2AAB"/>
    <w:rsid w:val="002A2AB3"/>
    <w:rsid w:val="002A3668"/>
    <w:rsid w:val="002A3B34"/>
    <w:rsid w:val="002A53DF"/>
    <w:rsid w:val="002A5C89"/>
    <w:rsid w:val="002A5D2A"/>
    <w:rsid w:val="002A643C"/>
    <w:rsid w:val="002A6660"/>
    <w:rsid w:val="002A7B7D"/>
    <w:rsid w:val="002B03CD"/>
    <w:rsid w:val="002B07BF"/>
    <w:rsid w:val="002B0805"/>
    <w:rsid w:val="002B0FD5"/>
    <w:rsid w:val="002B11A0"/>
    <w:rsid w:val="002B26D2"/>
    <w:rsid w:val="002B2C92"/>
    <w:rsid w:val="002B318B"/>
    <w:rsid w:val="002B3BD3"/>
    <w:rsid w:val="002B3D90"/>
    <w:rsid w:val="002B4276"/>
    <w:rsid w:val="002B475D"/>
    <w:rsid w:val="002B4B75"/>
    <w:rsid w:val="002B4FE2"/>
    <w:rsid w:val="002B5727"/>
    <w:rsid w:val="002B727D"/>
    <w:rsid w:val="002B7C8F"/>
    <w:rsid w:val="002B7CCC"/>
    <w:rsid w:val="002B7FB1"/>
    <w:rsid w:val="002C0364"/>
    <w:rsid w:val="002C0397"/>
    <w:rsid w:val="002C039D"/>
    <w:rsid w:val="002C0779"/>
    <w:rsid w:val="002C138C"/>
    <w:rsid w:val="002C203A"/>
    <w:rsid w:val="002C2FCD"/>
    <w:rsid w:val="002C300F"/>
    <w:rsid w:val="002C36BB"/>
    <w:rsid w:val="002C3ABA"/>
    <w:rsid w:val="002C3AE4"/>
    <w:rsid w:val="002C4148"/>
    <w:rsid w:val="002C45C5"/>
    <w:rsid w:val="002C4749"/>
    <w:rsid w:val="002C4C2C"/>
    <w:rsid w:val="002C4CB7"/>
    <w:rsid w:val="002C50F4"/>
    <w:rsid w:val="002C52A8"/>
    <w:rsid w:val="002C5620"/>
    <w:rsid w:val="002C5638"/>
    <w:rsid w:val="002C5F96"/>
    <w:rsid w:val="002C61E0"/>
    <w:rsid w:val="002C6221"/>
    <w:rsid w:val="002C6374"/>
    <w:rsid w:val="002C65B3"/>
    <w:rsid w:val="002C6FFE"/>
    <w:rsid w:val="002C7A54"/>
    <w:rsid w:val="002C7B03"/>
    <w:rsid w:val="002D0657"/>
    <w:rsid w:val="002D13B7"/>
    <w:rsid w:val="002D1E49"/>
    <w:rsid w:val="002D20FC"/>
    <w:rsid w:val="002D248A"/>
    <w:rsid w:val="002D26FA"/>
    <w:rsid w:val="002D2B4E"/>
    <w:rsid w:val="002D333A"/>
    <w:rsid w:val="002D3372"/>
    <w:rsid w:val="002D431B"/>
    <w:rsid w:val="002D4746"/>
    <w:rsid w:val="002D47AE"/>
    <w:rsid w:val="002D4E37"/>
    <w:rsid w:val="002D50D3"/>
    <w:rsid w:val="002D52E0"/>
    <w:rsid w:val="002D535D"/>
    <w:rsid w:val="002D577F"/>
    <w:rsid w:val="002D5A7E"/>
    <w:rsid w:val="002D6397"/>
    <w:rsid w:val="002D68CF"/>
    <w:rsid w:val="002D7416"/>
    <w:rsid w:val="002D7E97"/>
    <w:rsid w:val="002E042F"/>
    <w:rsid w:val="002E0AC5"/>
    <w:rsid w:val="002E0B41"/>
    <w:rsid w:val="002E0E8C"/>
    <w:rsid w:val="002E16BC"/>
    <w:rsid w:val="002E1946"/>
    <w:rsid w:val="002E1A18"/>
    <w:rsid w:val="002E2455"/>
    <w:rsid w:val="002E2AA5"/>
    <w:rsid w:val="002E306D"/>
    <w:rsid w:val="002E3082"/>
    <w:rsid w:val="002E3661"/>
    <w:rsid w:val="002E399F"/>
    <w:rsid w:val="002E3BFD"/>
    <w:rsid w:val="002E3E70"/>
    <w:rsid w:val="002E481B"/>
    <w:rsid w:val="002E499F"/>
    <w:rsid w:val="002E5057"/>
    <w:rsid w:val="002E53CF"/>
    <w:rsid w:val="002E58E1"/>
    <w:rsid w:val="002E5D90"/>
    <w:rsid w:val="002E60E3"/>
    <w:rsid w:val="002E642C"/>
    <w:rsid w:val="002E65AE"/>
    <w:rsid w:val="002E67C2"/>
    <w:rsid w:val="002E68A2"/>
    <w:rsid w:val="002E6C03"/>
    <w:rsid w:val="002E79E9"/>
    <w:rsid w:val="002E7F23"/>
    <w:rsid w:val="002F0045"/>
    <w:rsid w:val="002F025B"/>
    <w:rsid w:val="002F07A7"/>
    <w:rsid w:val="002F0D14"/>
    <w:rsid w:val="002F15B3"/>
    <w:rsid w:val="002F1DC0"/>
    <w:rsid w:val="002F1E03"/>
    <w:rsid w:val="002F22C4"/>
    <w:rsid w:val="002F2AE0"/>
    <w:rsid w:val="002F2FB7"/>
    <w:rsid w:val="002F2FF8"/>
    <w:rsid w:val="002F3827"/>
    <w:rsid w:val="002F413F"/>
    <w:rsid w:val="002F44AD"/>
    <w:rsid w:val="002F45D3"/>
    <w:rsid w:val="002F4AB3"/>
    <w:rsid w:val="002F5C18"/>
    <w:rsid w:val="002F5FDA"/>
    <w:rsid w:val="002F642D"/>
    <w:rsid w:val="002F68DD"/>
    <w:rsid w:val="002F6E85"/>
    <w:rsid w:val="002F7036"/>
    <w:rsid w:val="002F70A7"/>
    <w:rsid w:val="002F7D48"/>
    <w:rsid w:val="0030000D"/>
    <w:rsid w:val="00300480"/>
    <w:rsid w:val="003005AC"/>
    <w:rsid w:val="00300A26"/>
    <w:rsid w:val="003011C0"/>
    <w:rsid w:val="0030121F"/>
    <w:rsid w:val="0030143A"/>
    <w:rsid w:val="0030167B"/>
    <w:rsid w:val="00301890"/>
    <w:rsid w:val="00301FE0"/>
    <w:rsid w:val="003023B8"/>
    <w:rsid w:val="003024DE"/>
    <w:rsid w:val="00302701"/>
    <w:rsid w:val="00302916"/>
    <w:rsid w:val="00303442"/>
    <w:rsid w:val="00303CCC"/>
    <w:rsid w:val="003044B9"/>
    <w:rsid w:val="00305A3A"/>
    <w:rsid w:val="003073BB"/>
    <w:rsid w:val="00307683"/>
    <w:rsid w:val="00307B27"/>
    <w:rsid w:val="00307D3F"/>
    <w:rsid w:val="0031013F"/>
    <w:rsid w:val="00310A1D"/>
    <w:rsid w:val="00310CBA"/>
    <w:rsid w:val="003116A5"/>
    <w:rsid w:val="00311941"/>
    <w:rsid w:val="003121FA"/>
    <w:rsid w:val="003123EA"/>
    <w:rsid w:val="003125FA"/>
    <w:rsid w:val="003137D9"/>
    <w:rsid w:val="00313C4F"/>
    <w:rsid w:val="0031461D"/>
    <w:rsid w:val="003149EC"/>
    <w:rsid w:val="0031531B"/>
    <w:rsid w:val="003158FE"/>
    <w:rsid w:val="00315C46"/>
    <w:rsid w:val="0031606B"/>
    <w:rsid w:val="0031642D"/>
    <w:rsid w:val="00316717"/>
    <w:rsid w:val="00316CB5"/>
    <w:rsid w:val="00317050"/>
    <w:rsid w:val="00317772"/>
    <w:rsid w:val="0032083B"/>
    <w:rsid w:val="00320AA1"/>
    <w:rsid w:val="00320B56"/>
    <w:rsid w:val="00320F94"/>
    <w:rsid w:val="0032111C"/>
    <w:rsid w:val="00322DE4"/>
    <w:rsid w:val="003230B0"/>
    <w:rsid w:val="00324B00"/>
    <w:rsid w:val="0032513B"/>
    <w:rsid w:val="003252B3"/>
    <w:rsid w:val="003257CF"/>
    <w:rsid w:val="00325F5C"/>
    <w:rsid w:val="003268CF"/>
    <w:rsid w:val="00326974"/>
    <w:rsid w:val="00326C69"/>
    <w:rsid w:val="00326CE3"/>
    <w:rsid w:val="00327A0A"/>
    <w:rsid w:val="0033007D"/>
    <w:rsid w:val="0033027D"/>
    <w:rsid w:val="003308A5"/>
    <w:rsid w:val="003308C4"/>
    <w:rsid w:val="00330DE8"/>
    <w:rsid w:val="00331CC2"/>
    <w:rsid w:val="00331E21"/>
    <w:rsid w:val="00331EDC"/>
    <w:rsid w:val="00331F8F"/>
    <w:rsid w:val="003323F3"/>
    <w:rsid w:val="00333DC8"/>
    <w:rsid w:val="0033516B"/>
    <w:rsid w:val="00335250"/>
    <w:rsid w:val="00335285"/>
    <w:rsid w:val="0033589F"/>
    <w:rsid w:val="0033592C"/>
    <w:rsid w:val="00335B9C"/>
    <w:rsid w:val="00335BD7"/>
    <w:rsid w:val="00335F31"/>
    <w:rsid w:val="00336164"/>
    <w:rsid w:val="0033635C"/>
    <w:rsid w:val="003365A4"/>
    <w:rsid w:val="00336A86"/>
    <w:rsid w:val="00336AD8"/>
    <w:rsid w:val="00336D8B"/>
    <w:rsid w:val="003375C8"/>
    <w:rsid w:val="00340EAD"/>
    <w:rsid w:val="00341470"/>
    <w:rsid w:val="0034150F"/>
    <w:rsid w:val="00341A50"/>
    <w:rsid w:val="0034298C"/>
    <w:rsid w:val="00342E78"/>
    <w:rsid w:val="0034305B"/>
    <w:rsid w:val="00343123"/>
    <w:rsid w:val="00343E84"/>
    <w:rsid w:val="0034422A"/>
    <w:rsid w:val="003444EB"/>
    <w:rsid w:val="00344778"/>
    <w:rsid w:val="00344811"/>
    <w:rsid w:val="00344F78"/>
    <w:rsid w:val="0034511B"/>
    <w:rsid w:val="00345740"/>
    <w:rsid w:val="00346427"/>
    <w:rsid w:val="00347518"/>
    <w:rsid w:val="00347A77"/>
    <w:rsid w:val="00347FCA"/>
    <w:rsid w:val="003504EC"/>
    <w:rsid w:val="003509B5"/>
    <w:rsid w:val="00350EF6"/>
    <w:rsid w:val="00351118"/>
    <w:rsid w:val="00351F03"/>
    <w:rsid w:val="0035206E"/>
    <w:rsid w:val="0035244F"/>
    <w:rsid w:val="00352BC6"/>
    <w:rsid w:val="00352D0B"/>
    <w:rsid w:val="00352DAE"/>
    <w:rsid w:val="00353295"/>
    <w:rsid w:val="003539B2"/>
    <w:rsid w:val="00353A56"/>
    <w:rsid w:val="00353D7D"/>
    <w:rsid w:val="0035414B"/>
    <w:rsid w:val="00354387"/>
    <w:rsid w:val="0035490E"/>
    <w:rsid w:val="00354D13"/>
    <w:rsid w:val="00355C61"/>
    <w:rsid w:val="00355DD1"/>
    <w:rsid w:val="00356C7A"/>
    <w:rsid w:val="00356CEC"/>
    <w:rsid w:val="00357034"/>
    <w:rsid w:val="00357522"/>
    <w:rsid w:val="003576D7"/>
    <w:rsid w:val="00357712"/>
    <w:rsid w:val="003577B4"/>
    <w:rsid w:val="00357876"/>
    <w:rsid w:val="0036073A"/>
    <w:rsid w:val="00360F4F"/>
    <w:rsid w:val="0036185C"/>
    <w:rsid w:val="00361AEE"/>
    <w:rsid w:val="00361AFA"/>
    <w:rsid w:val="003622C8"/>
    <w:rsid w:val="00362C5A"/>
    <w:rsid w:val="00362D8E"/>
    <w:rsid w:val="00362FFF"/>
    <w:rsid w:val="00364283"/>
    <w:rsid w:val="003643CE"/>
    <w:rsid w:val="00364B32"/>
    <w:rsid w:val="00364C7A"/>
    <w:rsid w:val="0036641B"/>
    <w:rsid w:val="00366CCD"/>
    <w:rsid w:val="003670A6"/>
    <w:rsid w:val="00367895"/>
    <w:rsid w:val="00367BAF"/>
    <w:rsid w:val="00367CE6"/>
    <w:rsid w:val="00370042"/>
    <w:rsid w:val="00370285"/>
    <w:rsid w:val="003703C5"/>
    <w:rsid w:val="00370559"/>
    <w:rsid w:val="00370C67"/>
    <w:rsid w:val="00370EFD"/>
    <w:rsid w:val="0037164C"/>
    <w:rsid w:val="00371659"/>
    <w:rsid w:val="003719F5"/>
    <w:rsid w:val="003723DD"/>
    <w:rsid w:val="00372A6B"/>
    <w:rsid w:val="003741D2"/>
    <w:rsid w:val="003742EB"/>
    <w:rsid w:val="00374708"/>
    <w:rsid w:val="00374804"/>
    <w:rsid w:val="00374B4D"/>
    <w:rsid w:val="00374F06"/>
    <w:rsid w:val="00375BD2"/>
    <w:rsid w:val="00375C15"/>
    <w:rsid w:val="00375CE1"/>
    <w:rsid w:val="003764FA"/>
    <w:rsid w:val="003766B1"/>
    <w:rsid w:val="00376A34"/>
    <w:rsid w:val="00376AD6"/>
    <w:rsid w:val="00376C0D"/>
    <w:rsid w:val="0037709A"/>
    <w:rsid w:val="003773C7"/>
    <w:rsid w:val="003774E3"/>
    <w:rsid w:val="0037752E"/>
    <w:rsid w:val="00377569"/>
    <w:rsid w:val="00377A68"/>
    <w:rsid w:val="00377CE8"/>
    <w:rsid w:val="00380614"/>
    <w:rsid w:val="003810EA"/>
    <w:rsid w:val="003811C7"/>
    <w:rsid w:val="003811F7"/>
    <w:rsid w:val="0038166A"/>
    <w:rsid w:val="0038187D"/>
    <w:rsid w:val="003820EF"/>
    <w:rsid w:val="003821E7"/>
    <w:rsid w:val="0038220E"/>
    <w:rsid w:val="00382476"/>
    <w:rsid w:val="00382514"/>
    <w:rsid w:val="00382B96"/>
    <w:rsid w:val="00383130"/>
    <w:rsid w:val="003831AB"/>
    <w:rsid w:val="00383D4B"/>
    <w:rsid w:val="003848D9"/>
    <w:rsid w:val="00384BC8"/>
    <w:rsid w:val="00384C9F"/>
    <w:rsid w:val="00385DBB"/>
    <w:rsid w:val="00386505"/>
    <w:rsid w:val="0038686C"/>
    <w:rsid w:val="00386AB2"/>
    <w:rsid w:val="00386B71"/>
    <w:rsid w:val="003871D9"/>
    <w:rsid w:val="00387771"/>
    <w:rsid w:val="00387A94"/>
    <w:rsid w:val="00387B4D"/>
    <w:rsid w:val="0039067C"/>
    <w:rsid w:val="003908C2"/>
    <w:rsid w:val="00390DFA"/>
    <w:rsid w:val="003912B3"/>
    <w:rsid w:val="0039178D"/>
    <w:rsid w:val="00392C0A"/>
    <w:rsid w:val="00393367"/>
    <w:rsid w:val="00393636"/>
    <w:rsid w:val="00393B78"/>
    <w:rsid w:val="00393B7F"/>
    <w:rsid w:val="00393D44"/>
    <w:rsid w:val="003942A4"/>
    <w:rsid w:val="00394916"/>
    <w:rsid w:val="00394E4F"/>
    <w:rsid w:val="00395097"/>
    <w:rsid w:val="003959A9"/>
    <w:rsid w:val="0039665F"/>
    <w:rsid w:val="00396A06"/>
    <w:rsid w:val="00396D81"/>
    <w:rsid w:val="003A0023"/>
    <w:rsid w:val="003A0311"/>
    <w:rsid w:val="003A073C"/>
    <w:rsid w:val="003A076B"/>
    <w:rsid w:val="003A07A9"/>
    <w:rsid w:val="003A0F88"/>
    <w:rsid w:val="003A12CF"/>
    <w:rsid w:val="003A1341"/>
    <w:rsid w:val="003A19E0"/>
    <w:rsid w:val="003A1B92"/>
    <w:rsid w:val="003A1C4F"/>
    <w:rsid w:val="003A1DD5"/>
    <w:rsid w:val="003A2582"/>
    <w:rsid w:val="003A29F3"/>
    <w:rsid w:val="003A303A"/>
    <w:rsid w:val="003A336B"/>
    <w:rsid w:val="003A3839"/>
    <w:rsid w:val="003A41B3"/>
    <w:rsid w:val="003A42BB"/>
    <w:rsid w:val="003A5125"/>
    <w:rsid w:val="003A57E5"/>
    <w:rsid w:val="003A590E"/>
    <w:rsid w:val="003A5EAD"/>
    <w:rsid w:val="003A6B10"/>
    <w:rsid w:val="003A6D8E"/>
    <w:rsid w:val="003A6DD7"/>
    <w:rsid w:val="003A7901"/>
    <w:rsid w:val="003B0100"/>
    <w:rsid w:val="003B0B4D"/>
    <w:rsid w:val="003B0D91"/>
    <w:rsid w:val="003B1041"/>
    <w:rsid w:val="003B13FB"/>
    <w:rsid w:val="003B1475"/>
    <w:rsid w:val="003B1E84"/>
    <w:rsid w:val="003B2360"/>
    <w:rsid w:val="003B2A7A"/>
    <w:rsid w:val="003B2AC6"/>
    <w:rsid w:val="003B3EAD"/>
    <w:rsid w:val="003B3F9B"/>
    <w:rsid w:val="003B46BE"/>
    <w:rsid w:val="003B47B7"/>
    <w:rsid w:val="003B4873"/>
    <w:rsid w:val="003B4FDE"/>
    <w:rsid w:val="003B5051"/>
    <w:rsid w:val="003B570F"/>
    <w:rsid w:val="003B5BA9"/>
    <w:rsid w:val="003B5E30"/>
    <w:rsid w:val="003B61B1"/>
    <w:rsid w:val="003B61BB"/>
    <w:rsid w:val="003B6256"/>
    <w:rsid w:val="003B640C"/>
    <w:rsid w:val="003B6464"/>
    <w:rsid w:val="003B6E37"/>
    <w:rsid w:val="003B6FCB"/>
    <w:rsid w:val="003B7773"/>
    <w:rsid w:val="003B7CD9"/>
    <w:rsid w:val="003B7E50"/>
    <w:rsid w:val="003C00D9"/>
    <w:rsid w:val="003C0FB1"/>
    <w:rsid w:val="003C1455"/>
    <w:rsid w:val="003C1734"/>
    <w:rsid w:val="003C1C8E"/>
    <w:rsid w:val="003C1D3F"/>
    <w:rsid w:val="003C1F75"/>
    <w:rsid w:val="003C23C3"/>
    <w:rsid w:val="003C28E6"/>
    <w:rsid w:val="003C290C"/>
    <w:rsid w:val="003C2E8F"/>
    <w:rsid w:val="003C3365"/>
    <w:rsid w:val="003C36FC"/>
    <w:rsid w:val="003C389B"/>
    <w:rsid w:val="003C3A85"/>
    <w:rsid w:val="003C447D"/>
    <w:rsid w:val="003C4F25"/>
    <w:rsid w:val="003C5113"/>
    <w:rsid w:val="003C5FE4"/>
    <w:rsid w:val="003C5FE7"/>
    <w:rsid w:val="003C6855"/>
    <w:rsid w:val="003C6C3E"/>
    <w:rsid w:val="003C6E9F"/>
    <w:rsid w:val="003C78B2"/>
    <w:rsid w:val="003D0246"/>
    <w:rsid w:val="003D070C"/>
    <w:rsid w:val="003D099E"/>
    <w:rsid w:val="003D09DA"/>
    <w:rsid w:val="003D0A1E"/>
    <w:rsid w:val="003D0E7F"/>
    <w:rsid w:val="003D12AF"/>
    <w:rsid w:val="003D1DC9"/>
    <w:rsid w:val="003D2339"/>
    <w:rsid w:val="003D26AA"/>
    <w:rsid w:val="003D31B1"/>
    <w:rsid w:val="003D3A3E"/>
    <w:rsid w:val="003D3C11"/>
    <w:rsid w:val="003D3D16"/>
    <w:rsid w:val="003D4350"/>
    <w:rsid w:val="003D4409"/>
    <w:rsid w:val="003D4946"/>
    <w:rsid w:val="003D4A54"/>
    <w:rsid w:val="003D5717"/>
    <w:rsid w:val="003D5B80"/>
    <w:rsid w:val="003D5C19"/>
    <w:rsid w:val="003D676A"/>
    <w:rsid w:val="003D6873"/>
    <w:rsid w:val="003D68E7"/>
    <w:rsid w:val="003D6E58"/>
    <w:rsid w:val="003D7ADC"/>
    <w:rsid w:val="003D7FB8"/>
    <w:rsid w:val="003D7FC6"/>
    <w:rsid w:val="003E0CE4"/>
    <w:rsid w:val="003E15BE"/>
    <w:rsid w:val="003E183C"/>
    <w:rsid w:val="003E1966"/>
    <w:rsid w:val="003E1CF4"/>
    <w:rsid w:val="003E220A"/>
    <w:rsid w:val="003E2489"/>
    <w:rsid w:val="003E29F9"/>
    <w:rsid w:val="003E2FAF"/>
    <w:rsid w:val="003E3524"/>
    <w:rsid w:val="003E3B02"/>
    <w:rsid w:val="003E46DB"/>
    <w:rsid w:val="003E4CDB"/>
    <w:rsid w:val="003E51B0"/>
    <w:rsid w:val="003E6592"/>
    <w:rsid w:val="003E6B0B"/>
    <w:rsid w:val="003F0656"/>
    <w:rsid w:val="003F074F"/>
    <w:rsid w:val="003F0EBC"/>
    <w:rsid w:val="003F1133"/>
    <w:rsid w:val="003F1673"/>
    <w:rsid w:val="003F2034"/>
    <w:rsid w:val="003F2244"/>
    <w:rsid w:val="003F23B6"/>
    <w:rsid w:val="003F24D0"/>
    <w:rsid w:val="003F2624"/>
    <w:rsid w:val="003F2711"/>
    <w:rsid w:val="003F34A4"/>
    <w:rsid w:val="003F3978"/>
    <w:rsid w:val="003F3B26"/>
    <w:rsid w:val="003F42C2"/>
    <w:rsid w:val="003F44EC"/>
    <w:rsid w:val="003F4933"/>
    <w:rsid w:val="003F536B"/>
    <w:rsid w:val="003F56BC"/>
    <w:rsid w:val="003F586D"/>
    <w:rsid w:val="003F649C"/>
    <w:rsid w:val="003F6853"/>
    <w:rsid w:val="003F6ADF"/>
    <w:rsid w:val="003F6AE4"/>
    <w:rsid w:val="003F70D0"/>
    <w:rsid w:val="003F7DFF"/>
    <w:rsid w:val="003F7E5C"/>
    <w:rsid w:val="0040042A"/>
    <w:rsid w:val="004009C5"/>
    <w:rsid w:val="00400E97"/>
    <w:rsid w:val="004014CB"/>
    <w:rsid w:val="004024AB"/>
    <w:rsid w:val="0040303D"/>
    <w:rsid w:val="004035F5"/>
    <w:rsid w:val="0040379F"/>
    <w:rsid w:val="00403883"/>
    <w:rsid w:val="004038CF"/>
    <w:rsid w:val="00403F25"/>
    <w:rsid w:val="004041B2"/>
    <w:rsid w:val="004041BC"/>
    <w:rsid w:val="004050AC"/>
    <w:rsid w:val="004055EE"/>
    <w:rsid w:val="00405EFB"/>
    <w:rsid w:val="0040689B"/>
    <w:rsid w:val="00406A36"/>
    <w:rsid w:val="00406F4B"/>
    <w:rsid w:val="004073B0"/>
    <w:rsid w:val="0040748F"/>
    <w:rsid w:val="00407BDD"/>
    <w:rsid w:val="0041093B"/>
    <w:rsid w:val="00410BEC"/>
    <w:rsid w:val="004111BE"/>
    <w:rsid w:val="00411C75"/>
    <w:rsid w:val="004127B4"/>
    <w:rsid w:val="00412A92"/>
    <w:rsid w:val="00412C79"/>
    <w:rsid w:val="00414587"/>
    <w:rsid w:val="004148F6"/>
    <w:rsid w:val="0041491E"/>
    <w:rsid w:val="00414F48"/>
    <w:rsid w:val="00414FC7"/>
    <w:rsid w:val="0041524C"/>
    <w:rsid w:val="00415A14"/>
    <w:rsid w:val="0041616C"/>
    <w:rsid w:val="00416A66"/>
    <w:rsid w:val="00416D21"/>
    <w:rsid w:val="00417232"/>
    <w:rsid w:val="004179D9"/>
    <w:rsid w:val="004201DE"/>
    <w:rsid w:val="00420CB7"/>
    <w:rsid w:val="0042156E"/>
    <w:rsid w:val="00421587"/>
    <w:rsid w:val="00421AA6"/>
    <w:rsid w:val="00421CDD"/>
    <w:rsid w:val="0042221A"/>
    <w:rsid w:val="00422A10"/>
    <w:rsid w:val="00422F31"/>
    <w:rsid w:val="004236CD"/>
    <w:rsid w:val="004243CC"/>
    <w:rsid w:val="004244C5"/>
    <w:rsid w:val="00424EA3"/>
    <w:rsid w:val="00425C97"/>
    <w:rsid w:val="00426034"/>
    <w:rsid w:val="0042654A"/>
    <w:rsid w:val="00426761"/>
    <w:rsid w:val="004267FD"/>
    <w:rsid w:val="00426AA7"/>
    <w:rsid w:val="00427478"/>
    <w:rsid w:val="004276E3"/>
    <w:rsid w:val="0042795C"/>
    <w:rsid w:val="00427AC6"/>
    <w:rsid w:val="00427E67"/>
    <w:rsid w:val="00430178"/>
    <w:rsid w:val="00430250"/>
    <w:rsid w:val="004309F8"/>
    <w:rsid w:val="00431347"/>
    <w:rsid w:val="00431843"/>
    <w:rsid w:val="0043270B"/>
    <w:rsid w:val="00432A7B"/>
    <w:rsid w:val="00432E20"/>
    <w:rsid w:val="00432F8F"/>
    <w:rsid w:val="0043424B"/>
    <w:rsid w:val="0043480E"/>
    <w:rsid w:val="0043486A"/>
    <w:rsid w:val="00434CC8"/>
    <w:rsid w:val="004351D6"/>
    <w:rsid w:val="004355EB"/>
    <w:rsid w:val="00435602"/>
    <w:rsid w:val="00435635"/>
    <w:rsid w:val="004356FA"/>
    <w:rsid w:val="00435862"/>
    <w:rsid w:val="00435CCF"/>
    <w:rsid w:val="004365C5"/>
    <w:rsid w:val="004371AB"/>
    <w:rsid w:val="00437B4F"/>
    <w:rsid w:val="0044035D"/>
    <w:rsid w:val="004413F9"/>
    <w:rsid w:val="00441D44"/>
    <w:rsid w:val="00441FE8"/>
    <w:rsid w:val="0044212D"/>
    <w:rsid w:val="00442856"/>
    <w:rsid w:val="00442AF0"/>
    <w:rsid w:val="004430FD"/>
    <w:rsid w:val="00443D9E"/>
    <w:rsid w:val="00443DFB"/>
    <w:rsid w:val="00444150"/>
    <w:rsid w:val="004442A5"/>
    <w:rsid w:val="004442A7"/>
    <w:rsid w:val="00444D83"/>
    <w:rsid w:val="00444E09"/>
    <w:rsid w:val="00444F64"/>
    <w:rsid w:val="004450CE"/>
    <w:rsid w:val="00445513"/>
    <w:rsid w:val="00445CFF"/>
    <w:rsid w:val="004462AF"/>
    <w:rsid w:val="00446D2B"/>
    <w:rsid w:val="00446D7F"/>
    <w:rsid w:val="004475DF"/>
    <w:rsid w:val="00447820"/>
    <w:rsid w:val="00450058"/>
    <w:rsid w:val="00450297"/>
    <w:rsid w:val="00450D3B"/>
    <w:rsid w:val="00450D54"/>
    <w:rsid w:val="00450E4C"/>
    <w:rsid w:val="00450F3B"/>
    <w:rsid w:val="0045145B"/>
    <w:rsid w:val="00451598"/>
    <w:rsid w:val="004518D5"/>
    <w:rsid w:val="00451B17"/>
    <w:rsid w:val="00451BEB"/>
    <w:rsid w:val="00451E3C"/>
    <w:rsid w:val="00452891"/>
    <w:rsid w:val="004532F2"/>
    <w:rsid w:val="00453DEF"/>
    <w:rsid w:val="004543E4"/>
    <w:rsid w:val="004543F3"/>
    <w:rsid w:val="004548E5"/>
    <w:rsid w:val="00455318"/>
    <w:rsid w:val="00456114"/>
    <w:rsid w:val="004562F8"/>
    <w:rsid w:val="00456354"/>
    <w:rsid w:val="00456971"/>
    <w:rsid w:val="00456A92"/>
    <w:rsid w:val="0045742D"/>
    <w:rsid w:val="004574AB"/>
    <w:rsid w:val="004579E3"/>
    <w:rsid w:val="0046027A"/>
    <w:rsid w:val="004608A3"/>
    <w:rsid w:val="004608A9"/>
    <w:rsid w:val="00460958"/>
    <w:rsid w:val="0046110A"/>
    <w:rsid w:val="0046118E"/>
    <w:rsid w:val="004612C8"/>
    <w:rsid w:val="004616E5"/>
    <w:rsid w:val="0046194F"/>
    <w:rsid w:val="00461B3E"/>
    <w:rsid w:val="00461E80"/>
    <w:rsid w:val="00462420"/>
    <w:rsid w:val="00462900"/>
    <w:rsid w:val="00463146"/>
    <w:rsid w:val="004631EA"/>
    <w:rsid w:val="004633B5"/>
    <w:rsid w:val="00463949"/>
    <w:rsid w:val="00463FB7"/>
    <w:rsid w:val="004641FE"/>
    <w:rsid w:val="0046434B"/>
    <w:rsid w:val="00465573"/>
    <w:rsid w:val="00465FF9"/>
    <w:rsid w:val="0046649C"/>
    <w:rsid w:val="004664A6"/>
    <w:rsid w:val="004665CE"/>
    <w:rsid w:val="004670B3"/>
    <w:rsid w:val="00467A56"/>
    <w:rsid w:val="00467B21"/>
    <w:rsid w:val="00467D48"/>
    <w:rsid w:val="004700C9"/>
    <w:rsid w:val="0047043F"/>
    <w:rsid w:val="00470750"/>
    <w:rsid w:val="004707FD"/>
    <w:rsid w:val="00470F08"/>
    <w:rsid w:val="00471856"/>
    <w:rsid w:val="00471C28"/>
    <w:rsid w:val="00471FF0"/>
    <w:rsid w:val="00472A81"/>
    <w:rsid w:val="00472D98"/>
    <w:rsid w:val="0047343E"/>
    <w:rsid w:val="00473779"/>
    <w:rsid w:val="00473839"/>
    <w:rsid w:val="00473932"/>
    <w:rsid w:val="00473A19"/>
    <w:rsid w:val="00473AD0"/>
    <w:rsid w:val="0047400A"/>
    <w:rsid w:val="0047434F"/>
    <w:rsid w:val="004743E2"/>
    <w:rsid w:val="00475260"/>
    <w:rsid w:val="004752FB"/>
    <w:rsid w:val="00475596"/>
    <w:rsid w:val="004759AD"/>
    <w:rsid w:val="00476D8B"/>
    <w:rsid w:val="0047703F"/>
    <w:rsid w:val="0047765A"/>
    <w:rsid w:val="0047786D"/>
    <w:rsid w:val="00477FF7"/>
    <w:rsid w:val="004802DB"/>
    <w:rsid w:val="00480ADF"/>
    <w:rsid w:val="00480F17"/>
    <w:rsid w:val="0048118C"/>
    <w:rsid w:val="004813F5"/>
    <w:rsid w:val="00481607"/>
    <w:rsid w:val="004817C6"/>
    <w:rsid w:val="004831A0"/>
    <w:rsid w:val="0048388F"/>
    <w:rsid w:val="00483D11"/>
    <w:rsid w:val="00483D84"/>
    <w:rsid w:val="0048406D"/>
    <w:rsid w:val="00484C46"/>
    <w:rsid w:val="00484C70"/>
    <w:rsid w:val="00485360"/>
    <w:rsid w:val="00485560"/>
    <w:rsid w:val="00485CC2"/>
    <w:rsid w:val="00485E8A"/>
    <w:rsid w:val="004860F5"/>
    <w:rsid w:val="00486EEB"/>
    <w:rsid w:val="0048729C"/>
    <w:rsid w:val="00487778"/>
    <w:rsid w:val="004877AA"/>
    <w:rsid w:val="00487852"/>
    <w:rsid w:val="00487C42"/>
    <w:rsid w:val="00490165"/>
    <w:rsid w:val="004902B0"/>
    <w:rsid w:val="0049055A"/>
    <w:rsid w:val="00490649"/>
    <w:rsid w:val="0049104A"/>
    <w:rsid w:val="00491560"/>
    <w:rsid w:val="0049172D"/>
    <w:rsid w:val="0049183A"/>
    <w:rsid w:val="00491E45"/>
    <w:rsid w:val="00491EEE"/>
    <w:rsid w:val="004924E5"/>
    <w:rsid w:val="004928EE"/>
    <w:rsid w:val="00493063"/>
    <w:rsid w:val="00493A0E"/>
    <w:rsid w:val="00493D08"/>
    <w:rsid w:val="004943E3"/>
    <w:rsid w:val="004945CB"/>
    <w:rsid w:val="004956C2"/>
    <w:rsid w:val="00495AA2"/>
    <w:rsid w:val="00495F7A"/>
    <w:rsid w:val="004961DB"/>
    <w:rsid w:val="0049630D"/>
    <w:rsid w:val="004964A3"/>
    <w:rsid w:val="00496927"/>
    <w:rsid w:val="00496A97"/>
    <w:rsid w:val="00496C52"/>
    <w:rsid w:val="00496EEF"/>
    <w:rsid w:val="0049734A"/>
    <w:rsid w:val="00497E75"/>
    <w:rsid w:val="00497FF8"/>
    <w:rsid w:val="004A04B1"/>
    <w:rsid w:val="004A0C8F"/>
    <w:rsid w:val="004A15A9"/>
    <w:rsid w:val="004A1912"/>
    <w:rsid w:val="004A201F"/>
    <w:rsid w:val="004A27DD"/>
    <w:rsid w:val="004A3394"/>
    <w:rsid w:val="004A366E"/>
    <w:rsid w:val="004A3CFF"/>
    <w:rsid w:val="004A3D75"/>
    <w:rsid w:val="004A4078"/>
    <w:rsid w:val="004A4D38"/>
    <w:rsid w:val="004A4E7E"/>
    <w:rsid w:val="004A5312"/>
    <w:rsid w:val="004A54D3"/>
    <w:rsid w:val="004A57FC"/>
    <w:rsid w:val="004A5A64"/>
    <w:rsid w:val="004A5E0C"/>
    <w:rsid w:val="004A6D94"/>
    <w:rsid w:val="004A6F8B"/>
    <w:rsid w:val="004A705C"/>
    <w:rsid w:val="004A710E"/>
    <w:rsid w:val="004A71A7"/>
    <w:rsid w:val="004A7FB0"/>
    <w:rsid w:val="004B0372"/>
    <w:rsid w:val="004B038D"/>
    <w:rsid w:val="004B0FC0"/>
    <w:rsid w:val="004B11AE"/>
    <w:rsid w:val="004B1313"/>
    <w:rsid w:val="004B1C42"/>
    <w:rsid w:val="004B225E"/>
    <w:rsid w:val="004B22FB"/>
    <w:rsid w:val="004B2B31"/>
    <w:rsid w:val="004B3C3F"/>
    <w:rsid w:val="004B3CE9"/>
    <w:rsid w:val="004B46A8"/>
    <w:rsid w:val="004B4ACB"/>
    <w:rsid w:val="004B4D0A"/>
    <w:rsid w:val="004B4E33"/>
    <w:rsid w:val="004B5420"/>
    <w:rsid w:val="004B566D"/>
    <w:rsid w:val="004B5C0C"/>
    <w:rsid w:val="004B6301"/>
    <w:rsid w:val="004B71E9"/>
    <w:rsid w:val="004C0346"/>
    <w:rsid w:val="004C0B5B"/>
    <w:rsid w:val="004C0F99"/>
    <w:rsid w:val="004C130D"/>
    <w:rsid w:val="004C1603"/>
    <w:rsid w:val="004C1E76"/>
    <w:rsid w:val="004C20B1"/>
    <w:rsid w:val="004C2F01"/>
    <w:rsid w:val="004C35D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00F6"/>
    <w:rsid w:val="004D1036"/>
    <w:rsid w:val="004D1A33"/>
    <w:rsid w:val="004D1D64"/>
    <w:rsid w:val="004D25FC"/>
    <w:rsid w:val="004D2848"/>
    <w:rsid w:val="004D2C45"/>
    <w:rsid w:val="004D2CDA"/>
    <w:rsid w:val="004D2DAF"/>
    <w:rsid w:val="004D31E5"/>
    <w:rsid w:val="004D34EB"/>
    <w:rsid w:val="004D3EB5"/>
    <w:rsid w:val="004D3F7D"/>
    <w:rsid w:val="004D4968"/>
    <w:rsid w:val="004D5169"/>
    <w:rsid w:val="004D5B9A"/>
    <w:rsid w:val="004D5F40"/>
    <w:rsid w:val="004D6240"/>
    <w:rsid w:val="004D677F"/>
    <w:rsid w:val="004D6794"/>
    <w:rsid w:val="004D6EBB"/>
    <w:rsid w:val="004E0289"/>
    <w:rsid w:val="004E03BE"/>
    <w:rsid w:val="004E0821"/>
    <w:rsid w:val="004E0BDC"/>
    <w:rsid w:val="004E0CD0"/>
    <w:rsid w:val="004E0E39"/>
    <w:rsid w:val="004E12EB"/>
    <w:rsid w:val="004E1498"/>
    <w:rsid w:val="004E1F45"/>
    <w:rsid w:val="004E23D3"/>
    <w:rsid w:val="004E306A"/>
    <w:rsid w:val="004E3485"/>
    <w:rsid w:val="004E3677"/>
    <w:rsid w:val="004E3D43"/>
    <w:rsid w:val="004E3FD8"/>
    <w:rsid w:val="004E4432"/>
    <w:rsid w:val="004E4503"/>
    <w:rsid w:val="004E47AD"/>
    <w:rsid w:val="004E4FE3"/>
    <w:rsid w:val="004E53AE"/>
    <w:rsid w:val="004E5A69"/>
    <w:rsid w:val="004E5C61"/>
    <w:rsid w:val="004E5EF4"/>
    <w:rsid w:val="004E6184"/>
    <w:rsid w:val="004E6875"/>
    <w:rsid w:val="004E6C9B"/>
    <w:rsid w:val="004E6D32"/>
    <w:rsid w:val="004E6E54"/>
    <w:rsid w:val="004E7411"/>
    <w:rsid w:val="004E752D"/>
    <w:rsid w:val="004E7C78"/>
    <w:rsid w:val="004E7E49"/>
    <w:rsid w:val="004F0611"/>
    <w:rsid w:val="004F0691"/>
    <w:rsid w:val="004F07E9"/>
    <w:rsid w:val="004F0DB0"/>
    <w:rsid w:val="004F1365"/>
    <w:rsid w:val="004F13D2"/>
    <w:rsid w:val="004F13F5"/>
    <w:rsid w:val="004F145C"/>
    <w:rsid w:val="004F1A00"/>
    <w:rsid w:val="004F2826"/>
    <w:rsid w:val="004F2BDD"/>
    <w:rsid w:val="004F2FC3"/>
    <w:rsid w:val="004F3155"/>
    <w:rsid w:val="004F359A"/>
    <w:rsid w:val="004F3DD1"/>
    <w:rsid w:val="004F3E85"/>
    <w:rsid w:val="004F3E98"/>
    <w:rsid w:val="004F3EB6"/>
    <w:rsid w:val="004F4241"/>
    <w:rsid w:val="004F438E"/>
    <w:rsid w:val="004F4668"/>
    <w:rsid w:val="004F540C"/>
    <w:rsid w:val="004F56FC"/>
    <w:rsid w:val="004F5C31"/>
    <w:rsid w:val="004F681F"/>
    <w:rsid w:val="004F6AFE"/>
    <w:rsid w:val="004F723E"/>
    <w:rsid w:val="004F7F1A"/>
    <w:rsid w:val="005001E8"/>
    <w:rsid w:val="0050031C"/>
    <w:rsid w:val="005004F7"/>
    <w:rsid w:val="00500798"/>
    <w:rsid w:val="00500A59"/>
    <w:rsid w:val="00500B2F"/>
    <w:rsid w:val="00500B71"/>
    <w:rsid w:val="005012C9"/>
    <w:rsid w:val="005015F9"/>
    <w:rsid w:val="0050169C"/>
    <w:rsid w:val="00502C24"/>
    <w:rsid w:val="0050316A"/>
    <w:rsid w:val="00503210"/>
    <w:rsid w:val="00503EC5"/>
    <w:rsid w:val="00503F53"/>
    <w:rsid w:val="005043A3"/>
    <w:rsid w:val="005046A5"/>
    <w:rsid w:val="00504FF2"/>
    <w:rsid w:val="005051A3"/>
    <w:rsid w:val="005052AC"/>
    <w:rsid w:val="0050557E"/>
    <w:rsid w:val="00505A2A"/>
    <w:rsid w:val="00505BE1"/>
    <w:rsid w:val="00505E39"/>
    <w:rsid w:val="00505F8E"/>
    <w:rsid w:val="00506571"/>
    <w:rsid w:val="00506700"/>
    <w:rsid w:val="00506C01"/>
    <w:rsid w:val="00506C2E"/>
    <w:rsid w:val="00506D59"/>
    <w:rsid w:val="00506EB7"/>
    <w:rsid w:val="00506EDC"/>
    <w:rsid w:val="00507200"/>
    <w:rsid w:val="00507267"/>
    <w:rsid w:val="005072E8"/>
    <w:rsid w:val="00507CAF"/>
    <w:rsid w:val="00510444"/>
    <w:rsid w:val="00510644"/>
    <w:rsid w:val="00510BF8"/>
    <w:rsid w:val="00510F25"/>
    <w:rsid w:val="00511050"/>
    <w:rsid w:val="005117A7"/>
    <w:rsid w:val="00511EA5"/>
    <w:rsid w:val="00512747"/>
    <w:rsid w:val="00512793"/>
    <w:rsid w:val="00512882"/>
    <w:rsid w:val="005137D0"/>
    <w:rsid w:val="00513F8F"/>
    <w:rsid w:val="005147E7"/>
    <w:rsid w:val="005149A2"/>
    <w:rsid w:val="005150E4"/>
    <w:rsid w:val="00515585"/>
    <w:rsid w:val="005157A7"/>
    <w:rsid w:val="005157BE"/>
    <w:rsid w:val="00515E2B"/>
    <w:rsid w:val="005167AF"/>
    <w:rsid w:val="00516FDB"/>
    <w:rsid w:val="00517021"/>
    <w:rsid w:val="00517B89"/>
    <w:rsid w:val="00517C3B"/>
    <w:rsid w:val="0052001B"/>
    <w:rsid w:val="00520054"/>
    <w:rsid w:val="005200FC"/>
    <w:rsid w:val="00520540"/>
    <w:rsid w:val="00521D3D"/>
    <w:rsid w:val="00521D65"/>
    <w:rsid w:val="00522592"/>
    <w:rsid w:val="00522BC8"/>
    <w:rsid w:val="00522E36"/>
    <w:rsid w:val="00523B71"/>
    <w:rsid w:val="00523F32"/>
    <w:rsid w:val="00524171"/>
    <w:rsid w:val="00524C29"/>
    <w:rsid w:val="005251DA"/>
    <w:rsid w:val="00525515"/>
    <w:rsid w:val="00525546"/>
    <w:rsid w:val="005255CE"/>
    <w:rsid w:val="00525CAE"/>
    <w:rsid w:val="005265B2"/>
    <w:rsid w:val="00526C8A"/>
    <w:rsid w:val="00527489"/>
    <w:rsid w:val="0052772A"/>
    <w:rsid w:val="00527DB2"/>
    <w:rsid w:val="00530276"/>
    <w:rsid w:val="00530BD5"/>
    <w:rsid w:val="005311C3"/>
    <w:rsid w:val="00531307"/>
    <w:rsid w:val="0053173A"/>
    <w:rsid w:val="00531824"/>
    <w:rsid w:val="005319F9"/>
    <w:rsid w:val="005321C8"/>
    <w:rsid w:val="00532462"/>
    <w:rsid w:val="00532976"/>
    <w:rsid w:val="00533215"/>
    <w:rsid w:val="00533407"/>
    <w:rsid w:val="005339D2"/>
    <w:rsid w:val="00533BEA"/>
    <w:rsid w:val="005348D6"/>
    <w:rsid w:val="0053494E"/>
    <w:rsid w:val="005349EB"/>
    <w:rsid w:val="00534D96"/>
    <w:rsid w:val="0053542C"/>
    <w:rsid w:val="00536A6E"/>
    <w:rsid w:val="00536F65"/>
    <w:rsid w:val="0054002E"/>
    <w:rsid w:val="005404EA"/>
    <w:rsid w:val="005408FD"/>
    <w:rsid w:val="005417A0"/>
    <w:rsid w:val="005422E8"/>
    <w:rsid w:val="0054244E"/>
    <w:rsid w:val="005426C4"/>
    <w:rsid w:val="00542A2A"/>
    <w:rsid w:val="00542D36"/>
    <w:rsid w:val="0054322A"/>
    <w:rsid w:val="00543342"/>
    <w:rsid w:val="00543A66"/>
    <w:rsid w:val="00543C34"/>
    <w:rsid w:val="0054460D"/>
    <w:rsid w:val="005451CC"/>
    <w:rsid w:val="0054556C"/>
    <w:rsid w:val="0054556F"/>
    <w:rsid w:val="00545BF0"/>
    <w:rsid w:val="00546223"/>
    <w:rsid w:val="00546738"/>
    <w:rsid w:val="005467D6"/>
    <w:rsid w:val="00546942"/>
    <w:rsid w:val="00546ACE"/>
    <w:rsid w:val="00546D42"/>
    <w:rsid w:val="00547E9B"/>
    <w:rsid w:val="00550122"/>
    <w:rsid w:val="00550151"/>
    <w:rsid w:val="0055020D"/>
    <w:rsid w:val="00550F4E"/>
    <w:rsid w:val="00551204"/>
    <w:rsid w:val="0055173F"/>
    <w:rsid w:val="00551EDF"/>
    <w:rsid w:val="00552163"/>
    <w:rsid w:val="00552569"/>
    <w:rsid w:val="0055269F"/>
    <w:rsid w:val="005527EA"/>
    <w:rsid w:val="0055296E"/>
    <w:rsid w:val="00552AC3"/>
    <w:rsid w:val="00552E59"/>
    <w:rsid w:val="005533B3"/>
    <w:rsid w:val="005533EA"/>
    <w:rsid w:val="0055348E"/>
    <w:rsid w:val="00553C13"/>
    <w:rsid w:val="00554999"/>
    <w:rsid w:val="00554C42"/>
    <w:rsid w:val="00554D0E"/>
    <w:rsid w:val="005555A1"/>
    <w:rsid w:val="00555BE7"/>
    <w:rsid w:val="00556032"/>
    <w:rsid w:val="00556461"/>
    <w:rsid w:val="00556BF2"/>
    <w:rsid w:val="00557004"/>
    <w:rsid w:val="005570E7"/>
    <w:rsid w:val="00560546"/>
    <w:rsid w:val="00560964"/>
    <w:rsid w:val="005612F8"/>
    <w:rsid w:val="00561327"/>
    <w:rsid w:val="0056200F"/>
    <w:rsid w:val="00562276"/>
    <w:rsid w:val="005622DF"/>
    <w:rsid w:val="00562B8E"/>
    <w:rsid w:val="00563803"/>
    <w:rsid w:val="00563900"/>
    <w:rsid w:val="005639EE"/>
    <w:rsid w:val="00563E71"/>
    <w:rsid w:val="0056434D"/>
    <w:rsid w:val="005649A2"/>
    <w:rsid w:val="00564D6E"/>
    <w:rsid w:val="00565C45"/>
    <w:rsid w:val="00565CD0"/>
    <w:rsid w:val="00566CBF"/>
    <w:rsid w:val="0056710F"/>
    <w:rsid w:val="0056719E"/>
    <w:rsid w:val="005672C2"/>
    <w:rsid w:val="0056753C"/>
    <w:rsid w:val="005675AB"/>
    <w:rsid w:val="00567A6B"/>
    <w:rsid w:val="00567D6E"/>
    <w:rsid w:val="00570C83"/>
    <w:rsid w:val="00570F5F"/>
    <w:rsid w:val="00572583"/>
    <w:rsid w:val="00572A3E"/>
    <w:rsid w:val="00572AD2"/>
    <w:rsid w:val="00572B21"/>
    <w:rsid w:val="005730DB"/>
    <w:rsid w:val="00573146"/>
    <w:rsid w:val="005735E8"/>
    <w:rsid w:val="0057380A"/>
    <w:rsid w:val="005739CC"/>
    <w:rsid w:val="00573B1B"/>
    <w:rsid w:val="00573E29"/>
    <w:rsid w:val="00573F24"/>
    <w:rsid w:val="005744F9"/>
    <w:rsid w:val="00574C11"/>
    <w:rsid w:val="005750B2"/>
    <w:rsid w:val="005758CE"/>
    <w:rsid w:val="00575E94"/>
    <w:rsid w:val="00575F7A"/>
    <w:rsid w:val="005770BC"/>
    <w:rsid w:val="00577114"/>
    <w:rsid w:val="005776BC"/>
    <w:rsid w:val="005778DC"/>
    <w:rsid w:val="00577BE7"/>
    <w:rsid w:val="00580C5D"/>
    <w:rsid w:val="00580F6D"/>
    <w:rsid w:val="00581367"/>
    <w:rsid w:val="00581977"/>
    <w:rsid w:val="005819D7"/>
    <w:rsid w:val="005823F6"/>
    <w:rsid w:val="005826DF"/>
    <w:rsid w:val="00582D3E"/>
    <w:rsid w:val="00582E3D"/>
    <w:rsid w:val="005836D0"/>
    <w:rsid w:val="00583766"/>
    <w:rsid w:val="005840E5"/>
    <w:rsid w:val="0058454A"/>
    <w:rsid w:val="00584661"/>
    <w:rsid w:val="005847CE"/>
    <w:rsid w:val="00584953"/>
    <w:rsid w:val="00584D60"/>
    <w:rsid w:val="0058501F"/>
    <w:rsid w:val="0058602D"/>
    <w:rsid w:val="0058628A"/>
    <w:rsid w:val="005864D3"/>
    <w:rsid w:val="005868E1"/>
    <w:rsid w:val="00586D6E"/>
    <w:rsid w:val="00587570"/>
    <w:rsid w:val="0058764D"/>
    <w:rsid w:val="005877A3"/>
    <w:rsid w:val="00590C9A"/>
    <w:rsid w:val="00591331"/>
    <w:rsid w:val="00591333"/>
    <w:rsid w:val="005915BD"/>
    <w:rsid w:val="00591781"/>
    <w:rsid w:val="00591921"/>
    <w:rsid w:val="00591B9C"/>
    <w:rsid w:val="005921BE"/>
    <w:rsid w:val="0059280D"/>
    <w:rsid w:val="00592A4A"/>
    <w:rsid w:val="005931BA"/>
    <w:rsid w:val="005934AF"/>
    <w:rsid w:val="0059360B"/>
    <w:rsid w:val="005939E5"/>
    <w:rsid w:val="00594FFE"/>
    <w:rsid w:val="005951EA"/>
    <w:rsid w:val="00595652"/>
    <w:rsid w:val="00595B80"/>
    <w:rsid w:val="00596788"/>
    <w:rsid w:val="005968C4"/>
    <w:rsid w:val="00596A82"/>
    <w:rsid w:val="00597605"/>
    <w:rsid w:val="005A0247"/>
    <w:rsid w:val="005A05C6"/>
    <w:rsid w:val="005A0753"/>
    <w:rsid w:val="005A0789"/>
    <w:rsid w:val="005A0FE4"/>
    <w:rsid w:val="005A152E"/>
    <w:rsid w:val="005A15A5"/>
    <w:rsid w:val="005A167B"/>
    <w:rsid w:val="005A2229"/>
    <w:rsid w:val="005A2832"/>
    <w:rsid w:val="005A320D"/>
    <w:rsid w:val="005A3468"/>
    <w:rsid w:val="005A35EA"/>
    <w:rsid w:val="005A36E3"/>
    <w:rsid w:val="005A391D"/>
    <w:rsid w:val="005A4A42"/>
    <w:rsid w:val="005A4A64"/>
    <w:rsid w:val="005A50DB"/>
    <w:rsid w:val="005A50FE"/>
    <w:rsid w:val="005A52F4"/>
    <w:rsid w:val="005A59CF"/>
    <w:rsid w:val="005A5A60"/>
    <w:rsid w:val="005A6570"/>
    <w:rsid w:val="005A6CB4"/>
    <w:rsid w:val="005A7116"/>
    <w:rsid w:val="005A714A"/>
    <w:rsid w:val="005A7B69"/>
    <w:rsid w:val="005A7D81"/>
    <w:rsid w:val="005A7ECD"/>
    <w:rsid w:val="005A7F72"/>
    <w:rsid w:val="005B04EF"/>
    <w:rsid w:val="005B066A"/>
    <w:rsid w:val="005B0878"/>
    <w:rsid w:val="005B097C"/>
    <w:rsid w:val="005B1CC4"/>
    <w:rsid w:val="005B1D16"/>
    <w:rsid w:val="005B1D3E"/>
    <w:rsid w:val="005B23EC"/>
    <w:rsid w:val="005B2A90"/>
    <w:rsid w:val="005B2EB8"/>
    <w:rsid w:val="005B33A1"/>
    <w:rsid w:val="005B34D6"/>
    <w:rsid w:val="005B43F2"/>
    <w:rsid w:val="005B463D"/>
    <w:rsid w:val="005B51C8"/>
    <w:rsid w:val="005B5251"/>
    <w:rsid w:val="005B54FE"/>
    <w:rsid w:val="005B5A55"/>
    <w:rsid w:val="005B5F56"/>
    <w:rsid w:val="005B67F6"/>
    <w:rsid w:val="005B7D8A"/>
    <w:rsid w:val="005C0765"/>
    <w:rsid w:val="005C0777"/>
    <w:rsid w:val="005C0904"/>
    <w:rsid w:val="005C09BF"/>
    <w:rsid w:val="005C0BE7"/>
    <w:rsid w:val="005C0CAF"/>
    <w:rsid w:val="005C0D61"/>
    <w:rsid w:val="005C0E39"/>
    <w:rsid w:val="005C14FA"/>
    <w:rsid w:val="005C17D4"/>
    <w:rsid w:val="005C18B0"/>
    <w:rsid w:val="005C1B10"/>
    <w:rsid w:val="005C266F"/>
    <w:rsid w:val="005C28F8"/>
    <w:rsid w:val="005C2959"/>
    <w:rsid w:val="005C2A10"/>
    <w:rsid w:val="005C2D52"/>
    <w:rsid w:val="005C2EA8"/>
    <w:rsid w:val="005C30FA"/>
    <w:rsid w:val="005C333F"/>
    <w:rsid w:val="005C3833"/>
    <w:rsid w:val="005C3A28"/>
    <w:rsid w:val="005C3E78"/>
    <w:rsid w:val="005C4037"/>
    <w:rsid w:val="005C5674"/>
    <w:rsid w:val="005C5772"/>
    <w:rsid w:val="005C5849"/>
    <w:rsid w:val="005C5AA6"/>
    <w:rsid w:val="005C5E0A"/>
    <w:rsid w:val="005C5E4D"/>
    <w:rsid w:val="005C64F7"/>
    <w:rsid w:val="005C692C"/>
    <w:rsid w:val="005C7048"/>
    <w:rsid w:val="005C7CAD"/>
    <w:rsid w:val="005C7DFB"/>
    <w:rsid w:val="005D02FA"/>
    <w:rsid w:val="005D0790"/>
    <w:rsid w:val="005D2043"/>
    <w:rsid w:val="005D20FC"/>
    <w:rsid w:val="005D2235"/>
    <w:rsid w:val="005D22CE"/>
    <w:rsid w:val="005D2464"/>
    <w:rsid w:val="005D253F"/>
    <w:rsid w:val="005D2EE8"/>
    <w:rsid w:val="005D2FEE"/>
    <w:rsid w:val="005D32EE"/>
    <w:rsid w:val="005D38CA"/>
    <w:rsid w:val="005D3960"/>
    <w:rsid w:val="005D4722"/>
    <w:rsid w:val="005D4884"/>
    <w:rsid w:val="005D4976"/>
    <w:rsid w:val="005D49D1"/>
    <w:rsid w:val="005D5E46"/>
    <w:rsid w:val="005D64A5"/>
    <w:rsid w:val="005D680B"/>
    <w:rsid w:val="005D6B30"/>
    <w:rsid w:val="005D6CCF"/>
    <w:rsid w:val="005D7AA9"/>
    <w:rsid w:val="005D7C19"/>
    <w:rsid w:val="005E0010"/>
    <w:rsid w:val="005E0690"/>
    <w:rsid w:val="005E0EAD"/>
    <w:rsid w:val="005E0EB3"/>
    <w:rsid w:val="005E178F"/>
    <w:rsid w:val="005E1BE9"/>
    <w:rsid w:val="005E1F47"/>
    <w:rsid w:val="005E260D"/>
    <w:rsid w:val="005E35FD"/>
    <w:rsid w:val="005E383F"/>
    <w:rsid w:val="005E5220"/>
    <w:rsid w:val="005E73A5"/>
    <w:rsid w:val="005E7698"/>
    <w:rsid w:val="005E77D7"/>
    <w:rsid w:val="005E7CAF"/>
    <w:rsid w:val="005E7CFE"/>
    <w:rsid w:val="005F0931"/>
    <w:rsid w:val="005F0C46"/>
    <w:rsid w:val="005F1D0D"/>
    <w:rsid w:val="005F1FE4"/>
    <w:rsid w:val="005F2AF8"/>
    <w:rsid w:val="005F353F"/>
    <w:rsid w:val="005F371A"/>
    <w:rsid w:val="005F3F7F"/>
    <w:rsid w:val="005F4004"/>
    <w:rsid w:val="005F4950"/>
    <w:rsid w:val="005F4AC6"/>
    <w:rsid w:val="005F55AA"/>
    <w:rsid w:val="005F55CC"/>
    <w:rsid w:val="005F55E3"/>
    <w:rsid w:val="005F5939"/>
    <w:rsid w:val="005F5B30"/>
    <w:rsid w:val="005F5B83"/>
    <w:rsid w:val="005F60C4"/>
    <w:rsid w:val="005F6259"/>
    <w:rsid w:val="005F633A"/>
    <w:rsid w:val="005F6365"/>
    <w:rsid w:val="005F660A"/>
    <w:rsid w:val="005F6697"/>
    <w:rsid w:val="005F66DC"/>
    <w:rsid w:val="005F7490"/>
    <w:rsid w:val="005F7699"/>
    <w:rsid w:val="005F7A8B"/>
    <w:rsid w:val="005F7D32"/>
    <w:rsid w:val="0060000B"/>
    <w:rsid w:val="0060031B"/>
    <w:rsid w:val="006012E3"/>
    <w:rsid w:val="00601DD6"/>
    <w:rsid w:val="00601FCD"/>
    <w:rsid w:val="00602949"/>
    <w:rsid w:val="00602F2F"/>
    <w:rsid w:val="00602FB5"/>
    <w:rsid w:val="0060342E"/>
    <w:rsid w:val="0060384D"/>
    <w:rsid w:val="006039C5"/>
    <w:rsid w:val="00603ADA"/>
    <w:rsid w:val="00603B16"/>
    <w:rsid w:val="00603BF8"/>
    <w:rsid w:val="0060515F"/>
    <w:rsid w:val="00606C6F"/>
    <w:rsid w:val="00606FA6"/>
    <w:rsid w:val="00606FE2"/>
    <w:rsid w:val="00607079"/>
    <w:rsid w:val="00607ADE"/>
    <w:rsid w:val="00607F56"/>
    <w:rsid w:val="00610F2A"/>
    <w:rsid w:val="00611764"/>
    <w:rsid w:val="00611C83"/>
    <w:rsid w:val="00611DE1"/>
    <w:rsid w:val="00612015"/>
    <w:rsid w:val="006122CF"/>
    <w:rsid w:val="0061286E"/>
    <w:rsid w:val="00612C73"/>
    <w:rsid w:val="006135B2"/>
    <w:rsid w:val="006139D3"/>
    <w:rsid w:val="0061403B"/>
    <w:rsid w:val="00614053"/>
    <w:rsid w:val="006144BB"/>
    <w:rsid w:val="00614CB4"/>
    <w:rsid w:val="00614EE6"/>
    <w:rsid w:val="00614F9B"/>
    <w:rsid w:val="006150E5"/>
    <w:rsid w:val="006151F5"/>
    <w:rsid w:val="00615BDB"/>
    <w:rsid w:val="0061668F"/>
    <w:rsid w:val="00616A04"/>
    <w:rsid w:val="0061717F"/>
    <w:rsid w:val="00617D03"/>
    <w:rsid w:val="00617E9E"/>
    <w:rsid w:val="00620686"/>
    <w:rsid w:val="00620867"/>
    <w:rsid w:val="006209E8"/>
    <w:rsid w:val="0062104F"/>
    <w:rsid w:val="00621B11"/>
    <w:rsid w:val="00621C0B"/>
    <w:rsid w:val="00621CAD"/>
    <w:rsid w:val="0062272E"/>
    <w:rsid w:val="00622A7E"/>
    <w:rsid w:val="0062317C"/>
    <w:rsid w:val="006235F2"/>
    <w:rsid w:val="0062366C"/>
    <w:rsid w:val="00623911"/>
    <w:rsid w:val="0062395A"/>
    <w:rsid w:val="006239F7"/>
    <w:rsid w:val="00623A3D"/>
    <w:rsid w:val="00623C74"/>
    <w:rsid w:val="0062434C"/>
    <w:rsid w:val="0062482E"/>
    <w:rsid w:val="00625213"/>
    <w:rsid w:val="00625B24"/>
    <w:rsid w:val="006265D0"/>
    <w:rsid w:val="00626AE5"/>
    <w:rsid w:val="00626C25"/>
    <w:rsid w:val="006279A7"/>
    <w:rsid w:val="00627BA3"/>
    <w:rsid w:val="00627E44"/>
    <w:rsid w:val="00630549"/>
    <w:rsid w:val="00630829"/>
    <w:rsid w:val="00630EE6"/>
    <w:rsid w:val="0063109D"/>
    <w:rsid w:val="00631826"/>
    <w:rsid w:val="00631F84"/>
    <w:rsid w:val="006326BC"/>
    <w:rsid w:val="006327DF"/>
    <w:rsid w:val="00632A0E"/>
    <w:rsid w:val="00632ADC"/>
    <w:rsid w:val="00633951"/>
    <w:rsid w:val="00633B5E"/>
    <w:rsid w:val="00633C0A"/>
    <w:rsid w:val="00633CB0"/>
    <w:rsid w:val="0063405E"/>
    <w:rsid w:val="00634E3C"/>
    <w:rsid w:val="00635175"/>
    <w:rsid w:val="006352B0"/>
    <w:rsid w:val="00635CC3"/>
    <w:rsid w:val="00636041"/>
    <w:rsid w:val="00636094"/>
    <w:rsid w:val="0063705A"/>
    <w:rsid w:val="006373C7"/>
    <w:rsid w:val="00637A0A"/>
    <w:rsid w:val="00637E00"/>
    <w:rsid w:val="00637EA5"/>
    <w:rsid w:val="00637F9D"/>
    <w:rsid w:val="00640222"/>
    <w:rsid w:val="00640E17"/>
    <w:rsid w:val="00641061"/>
    <w:rsid w:val="006412CA"/>
    <w:rsid w:val="00641E4B"/>
    <w:rsid w:val="006422E2"/>
    <w:rsid w:val="006427D6"/>
    <w:rsid w:val="006428E2"/>
    <w:rsid w:val="00642CE4"/>
    <w:rsid w:val="00642D10"/>
    <w:rsid w:val="006430B5"/>
    <w:rsid w:val="00644200"/>
    <w:rsid w:val="006444FF"/>
    <w:rsid w:val="00644793"/>
    <w:rsid w:val="006449D4"/>
    <w:rsid w:val="00644C03"/>
    <w:rsid w:val="00644EBB"/>
    <w:rsid w:val="006451FD"/>
    <w:rsid w:val="00645770"/>
    <w:rsid w:val="00645823"/>
    <w:rsid w:val="00646870"/>
    <w:rsid w:val="006468D4"/>
    <w:rsid w:val="00647195"/>
    <w:rsid w:val="00647567"/>
    <w:rsid w:val="00647D2D"/>
    <w:rsid w:val="0065033A"/>
    <w:rsid w:val="006505D5"/>
    <w:rsid w:val="00650675"/>
    <w:rsid w:val="00650854"/>
    <w:rsid w:val="00650A04"/>
    <w:rsid w:val="00650CAB"/>
    <w:rsid w:val="006510F4"/>
    <w:rsid w:val="006512DA"/>
    <w:rsid w:val="006514E4"/>
    <w:rsid w:val="00651AD3"/>
    <w:rsid w:val="00651EBD"/>
    <w:rsid w:val="00651FA0"/>
    <w:rsid w:val="006526F3"/>
    <w:rsid w:val="0065293D"/>
    <w:rsid w:val="006536FE"/>
    <w:rsid w:val="00653F21"/>
    <w:rsid w:val="006544F6"/>
    <w:rsid w:val="0065481D"/>
    <w:rsid w:val="00655070"/>
    <w:rsid w:val="006555A5"/>
    <w:rsid w:val="00655927"/>
    <w:rsid w:val="0065594D"/>
    <w:rsid w:val="006569EB"/>
    <w:rsid w:val="00657005"/>
    <w:rsid w:val="0065788E"/>
    <w:rsid w:val="006578D9"/>
    <w:rsid w:val="00657EA8"/>
    <w:rsid w:val="00657F3B"/>
    <w:rsid w:val="00657FE4"/>
    <w:rsid w:val="006602BB"/>
    <w:rsid w:val="0066048F"/>
    <w:rsid w:val="006605DC"/>
    <w:rsid w:val="006605F8"/>
    <w:rsid w:val="006606B1"/>
    <w:rsid w:val="00661045"/>
    <w:rsid w:val="0066121D"/>
    <w:rsid w:val="00661369"/>
    <w:rsid w:val="00661604"/>
    <w:rsid w:val="00661636"/>
    <w:rsid w:val="006619A0"/>
    <w:rsid w:val="00661B8D"/>
    <w:rsid w:val="00661EB8"/>
    <w:rsid w:val="00661EF2"/>
    <w:rsid w:val="00662166"/>
    <w:rsid w:val="0066272F"/>
    <w:rsid w:val="006628FB"/>
    <w:rsid w:val="00662962"/>
    <w:rsid w:val="00662B13"/>
    <w:rsid w:val="00663286"/>
    <w:rsid w:val="006635A1"/>
    <w:rsid w:val="006637B7"/>
    <w:rsid w:val="0066397B"/>
    <w:rsid w:val="00663D73"/>
    <w:rsid w:val="00663D8D"/>
    <w:rsid w:val="00664971"/>
    <w:rsid w:val="00665229"/>
    <w:rsid w:val="006654B8"/>
    <w:rsid w:val="006654E8"/>
    <w:rsid w:val="00665598"/>
    <w:rsid w:val="0066566C"/>
    <w:rsid w:val="0066568F"/>
    <w:rsid w:val="00665BBA"/>
    <w:rsid w:val="00665C15"/>
    <w:rsid w:val="00665CCE"/>
    <w:rsid w:val="00665E20"/>
    <w:rsid w:val="00665F1A"/>
    <w:rsid w:val="00666471"/>
    <w:rsid w:val="00666653"/>
    <w:rsid w:val="00666E89"/>
    <w:rsid w:val="0066797B"/>
    <w:rsid w:val="00667A27"/>
    <w:rsid w:val="00667B52"/>
    <w:rsid w:val="0067016B"/>
    <w:rsid w:val="00670328"/>
    <w:rsid w:val="006703EC"/>
    <w:rsid w:val="006704BF"/>
    <w:rsid w:val="00670AD8"/>
    <w:rsid w:val="00670ECD"/>
    <w:rsid w:val="006720AE"/>
    <w:rsid w:val="0067233F"/>
    <w:rsid w:val="00672B09"/>
    <w:rsid w:val="006730FA"/>
    <w:rsid w:val="0067371B"/>
    <w:rsid w:val="00673D7C"/>
    <w:rsid w:val="00673EF8"/>
    <w:rsid w:val="00673F38"/>
    <w:rsid w:val="00673FBF"/>
    <w:rsid w:val="00674314"/>
    <w:rsid w:val="00674460"/>
    <w:rsid w:val="006744FB"/>
    <w:rsid w:val="00675787"/>
    <w:rsid w:val="00675CA0"/>
    <w:rsid w:val="0067641B"/>
    <w:rsid w:val="00676A4B"/>
    <w:rsid w:val="00676C9B"/>
    <w:rsid w:val="006771F4"/>
    <w:rsid w:val="00677B84"/>
    <w:rsid w:val="00677E8D"/>
    <w:rsid w:val="00677FAA"/>
    <w:rsid w:val="00680A97"/>
    <w:rsid w:val="00680C3F"/>
    <w:rsid w:val="00680E9B"/>
    <w:rsid w:val="0068102D"/>
    <w:rsid w:val="0068115B"/>
    <w:rsid w:val="0068160E"/>
    <w:rsid w:val="00682007"/>
    <w:rsid w:val="0068226B"/>
    <w:rsid w:val="00682319"/>
    <w:rsid w:val="00682ED3"/>
    <w:rsid w:val="00682F1B"/>
    <w:rsid w:val="0068370B"/>
    <w:rsid w:val="00683B85"/>
    <w:rsid w:val="00683C9D"/>
    <w:rsid w:val="00683DB7"/>
    <w:rsid w:val="00684BDE"/>
    <w:rsid w:val="00684FBD"/>
    <w:rsid w:val="0068516C"/>
    <w:rsid w:val="00685535"/>
    <w:rsid w:val="0068559D"/>
    <w:rsid w:val="00685D3B"/>
    <w:rsid w:val="00685F4D"/>
    <w:rsid w:val="0068636B"/>
    <w:rsid w:val="0068710F"/>
    <w:rsid w:val="00687817"/>
    <w:rsid w:val="0068784E"/>
    <w:rsid w:val="0069008A"/>
    <w:rsid w:val="00690464"/>
    <w:rsid w:val="006905AB"/>
    <w:rsid w:val="00690881"/>
    <w:rsid w:val="00691BCE"/>
    <w:rsid w:val="00691D7B"/>
    <w:rsid w:val="00692579"/>
    <w:rsid w:val="00692799"/>
    <w:rsid w:val="00692A0D"/>
    <w:rsid w:val="00693077"/>
    <w:rsid w:val="00693295"/>
    <w:rsid w:val="006936BD"/>
    <w:rsid w:val="006940AD"/>
    <w:rsid w:val="0069447C"/>
    <w:rsid w:val="00694493"/>
    <w:rsid w:val="006952A5"/>
    <w:rsid w:val="0069554E"/>
    <w:rsid w:val="00697772"/>
    <w:rsid w:val="006979CD"/>
    <w:rsid w:val="00697CB8"/>
    <w:rsid w:val="00697FE2"/>
    <w:rsid w:val="006A07AE"/>
    <w:rsid w:val="006A0B05"/>
    <w:rsid w:val="006A0B49"/>
    <w:rsid w:val="006A1313"/>
    <w:rsid w:val="006A19C2"/>
    <w:rsid w:val="006A2347"/>
    <w:rsid w:val="006A24B3"/>
    <w:rsid w:val="006A2A3D"/>
    <w:rsid w:val="006A2DAC"/>
    <w:rsid w:val="006A3139"/>
    <w:rsid w:val="006A374D"/>
    <w:rsid w:val="006A37F7"/>
    <w:rsid w:val="006A39D5"/>
    <w:rsid w:val="006A3FE2"/>
    <w:rsid w:val="006A40F0"/>
    <w:rsid w:val="006A4532"/>
    <w:rsid w:val="006A46C7"/>
    <w:rsid w:val="006A49B5"/>
    <w:rsid w:val="006A5A82"/>
    <w:rsid w:val="006A5BC7"/>
    <w:rsid w:val="006A5C44"/>
    <w:rsid w:val="006A5DE5"/>
    <w:rsid w:val="006A636A"/>
    <w:rsid w:val="006A6B69"/>
    <w:rsid w:val="006A6F85"/>
    <w:rsid w:val="006B0BC5"/>
    <w:rsid w:val="006B0E48"/>
    <w:rsid w:val="006B12CB"/>
    <w:rsid w:val="006B1938"/>
    <w:rsid w:val="006B19B2"/>
    <w:rsid w:val="006B19E5"/>
    <w:rsid w:val="006B1DA2"/>
    <w:rsid w:val="006B1F5F"/>
    <w:rsid w:val="006B2064"/>
    <w:rsid w:val="006B2860"/>
    <w:rsid w:val="006B3AD6"/>
    <w:rsid w:val="006B44E4"/>
    <w:rsid w:val="006B5180"/>
    <w:rsid w:val="006B555B"/>
    <w:rsid w:val="006B5922"/>
    <w:rsid w:val="006B64A6"/>
    <w:rsid w:val="006B6767"/>
    <w:rsid w:val="006B67DE"/>
    <w:rsid w:val="006B6C94"/>
    <w:rsid w:val="006B6E3E"/>
    <w:rsid w:val="006B7077"/>
    <w:rsid w:val="006B7604"/>
    <w:rsid w:val="006B76B0"/>
    <w:rsid w:val="006B7F08"/>
    <w:rsid w:val="006C0900"/>
    <w:rsid w:val="006C09DD"/>
    <w:rsid w:val="006C1E74"/>
    <w:rsid w:val="006C20BF"/>
    <w:rsid w:val="006C2E66"/>
    <w:rsid w:val="006C3359"/>
    <w:rsid w:val="006C369C"/>
    <w:rsid w:val="006C373A"/>
    <w:rsid w:val="006C375B"/>
    <w:rsid w:val="006C3F49"/>
    <w:rsid w:val="006C40FA"/>
    <w:rsid w:val="006C432F"/>
    <w:rsid w:val="006C44D3"/>
    <w:rsid w:val="006C45CA"/>
    <w:rsid w:val="006C4B11"/>
    <w:rsid w:val="006C4E7F"/>
    <w:rsid w:val="006C50C3"/>
    <w:rsid w:val="006C57EC"/>
    <w:rsid w:val="006C5C20"/>
    <w:rsid w:val="006C5C25"/>
    <w:rsid w:val="006C5D1C"/>
    <w:rsid w:val="006C5D97"/>
    <w:rsid w:val="006C5FF1"/>
    <w:rsid w:val="006C6287"/>
    <w:rsid w:val="006C63C3"/>
    <w:rsid w:val="006C6E92"/>
    <w:rsid w:val="006C7002"/>
    <w:rsid w:val="006C724C"/>
    <w:rsid w:val="006C75C9"/>
    <w:rsid w:val="006C78FA"/>
    <w:rsid w:val="006C7D80"/>
    <w:rsid w:val="006C7E71"/>
    <w:rsid w:val="006D0448"/>
    <w:rsid w:val="006D0B4F"/>
    <w:rsid w:val="006D1CBF"/>
    <w:rsid w:val="006D1F1A"/>
    <w:rsid w:val="006D21FF"/>
    <w:rsid w:val="006D25D8"/>
    <w:rsid w:val="006D493C"/>
    <w:rsid w:val="006D54D1"/>
    <w:rsid w:val="006D58D2"/>
    <w:rsid w:val="006D5DEF"/>
    <w:rsid w:val="006D5FEE"/>
    <w:rsid w:val="006D5FEF"/>
    <w:rsid w:val="006D6015"/>
    <w:rsid w:val="006D64D6"/>
    <w:rsid w:val="006D6A4C"/>
    <w:rsid w:val="006D6FC8"/>
    <w:rsid w:val="006D77F0"/>
    <w:rsid w:val="006D78F0"/>
    <w:rsid w:val="006E0240"/>
    <w:rsid w:val="006E0659"/>
    <w:rsid w:val="006E0B10"/>
    <w:rsid w:val="006E0B16"/>
    <w:rsid w:val="006E0EC5"/>
    <w:rsid w:val="006E22CC"/>
    <w:rsid w:val="006E2A04"/>
    <w:rsid w:val="006E354B"/>
    <w:rsid w:val="006E3766"/>
    <w:rsid w:val="006E3B45"/>
    <w:rsid w:val="006E4D48"/>
    <w:rsid w:val="006E4DF4"/>
    <w:rsid w:val="006E512D"/>
    <w:rsid w:val="006E53A6"/>
    <w:rsid w:val="006E54B1"/>
    <w:rsid w:val="006E5845"/>
    <w:rsid w:val="006E5C3A"/>
    <w:rsid w:val="006E6FC9"/>
    <w:rsid w:val="006E7093"/>
    <w:rsid w:val="006E7496"/>
    <w:rsid w:val="006E7969"/>
    <w:rsid w:val="006F075A"/>
    <w:rsid w:val="006F0B08"/>
    <w:rsid w:val="006F0C12"/>
    <w:rsid w:val="006F0C6C"/>
    <w:rsid w:val="006F0EB1"/>
    <w:rsid w:val="006F1636"/>
    <w:rsid w:val="006F16B4"/>
    <w:rsid w:val="006F1AE7"/>
    <w:rsid w:val="006F1D3C"/>
    <w:rsid w:val="006F2CCB"/>
    <w:rsid w:val="006F2E9D"/>
    <w:rsid w:val="006F314D"/>
    <w:rsid w:val="006F4B85"/>
    <w:rsid w:val="006F57A2"/>
    <w:rsid w:val="006F59D4"/>
    <w:rsid w:val="006F5CDF"/>
    <w:rsid w:val="006F5DFB"/>
    <w:rsid w:val="006F5E04"/>
    <w:rsid w:val="006F602A"/>
    <w:rsid w:val="006F604F"/>
    <w:rsid w:val="006F61EA"/>
    <w:rsid w:val="006F6B68"/>
    <w:rsid w:val="006F6BE1"/>
    <w:rsid w:val="006F701B"/>
    <w:rsid w:val="006F738F"/>
    <w:rsid w:val="006F7589"/>
    <w:rsid w:val="006F7950"/>
    <w:rsid w:val="006F7E42"/>
    <w:rsid w:val="006F7E46"/>
    <w:rsid w:val="0070023A"/>
    <w:rsid w:val="007003A7"/>
    <w:rsid w:val="0070051D"/>
    <w:rsid w:val="00700EC2"/>
    <w:rsid w:val="00700F47"/>
    <w:rsid w:val="007010B5"/>
    <w:rsid w:val="007014DF"/>
    <w:rsid w:val="007014E9"/>
    <w:rsid w:val="0070193E"/>
    <w:rsid w:val="00701F6B"/>
    <w:rsid w:val="00701F87"/>
    <w:rsid w:val="00702D60"/>
    <w:rsid w:val="007036E5"/>
    <w:rsid w:val="007047A6"/>
    <w:rsid w:val="00704C05"/>
    <w:rsid w:val="00705B95"/>
    <w:rsid w:val="007062DD"/>
    <w:rsid w:val="00706D73"/>
    <w:rsid w:val="00706DA9"/>
    <w:rsid w:val="00706E42"/>
    <w:rsid w:val="00707BF4"/>
    <w:rsid w:val="00710994"/>
    <w:rsid w:val="00710D33"/>
    <w:rsid w:val="00710FF5"/>
    <w:rsid w:val="0071129C"/>
    <w:rsid w:val="007115E1"/>
    <w:rsid w:val="00711AE4"/>
    <w:rsid w:val="00712593"/>
    <w:rsid w:val="00712D0F"/>
    <w:rsid w:val="00712EE5"/>
    <w:rsid w:val="0071374D"/>
    <w:rsid w:val="007137DB"/>
    <w:rsid w:val="007146D9"/>
    <w:rsid w:val="00714912"/>
    <w:rsid w:val="00714A42"/>
    <w:rsid w:val="00714D12"/>
    <w:rsid w:val="00714D3C"/>
    <w:rsid w:val="00715157"/>
    <w:rsid w:val="0071649C"/>
    <w:rsid w:val="00716651"/>
    <w:rsid w:val="007167B9"/>
    <w:rsid w:val="00717267"/>
    <w:rsid w:val="00717551"/>
    <w:rsid w:val="007178EE"/>
    <w:rsid w:val="00717C8F"/>
    <w:rsid w:val="00717CA5"/>
    <w:rsid w:val="00720484"/>
    <w:rsid w:val="00720834"/>
    <w:rsid w:val="007214AF"/>
    <w:rsid w:val="00721E1D"/>
    <w:rsid w:val="007224A9"/>
    <w:rsid w:val="00722752"/>
    <w:rsid w:val="00722CD9"/>
    <w:rsid w:val="00723B7C"/>
    <w:rsid w:val="00724331"/>
    <w:rsid w:val="00724357"/>
    <w:rsid w:val="00724426"/>
    <w:rsid w:val="00724685"/>
    <w:rsid w:val="00724A3E"/>
    <w:rsid w:val="00725647"/>
    <w:rsid w:val="00725CB6"/>
    <w:rsid w:val="00725D74"/>
    <w:rsid w:val="00726281"/>
    <w:rsid w:val="00726C1B"/>
    <w:rsid w:val="00726E1E"/>
    <w:rsid w:val="00730B78"/>
    <w:rsid w:val="0073128B"/>
    <w:rsid w:val="007312CB"/>
    <w:rsid w:val="00731589"/>
    <w:rsid w:val="0073171A"/>
    <w:rsid w:val="00732116"/>
    <w:rsid w:val="0073278B"/>
    <w:rsid w:val="007338F2"/>
    <w:rsid w:val="00733FA0"/>
    <w:rsid w:val="0073446C"/>
    <w:rsid w:val="007347C0"/>
    <w:rsid w:val="007354B7"/>
    <w:rsid w:val="007357D5"/>
    <w:rsid w:val="00735D01"/>
    <w:rsid w:val="00735DF3"/>
    <w:rsid w:val="0073642C"/>
    <w:rsid w:val="00736B96"/>
    <w:rsid w:val="00736BD5"/>
    <w:rsid w:val="00736BED"/>
    <w:rsid w:val="00736E2F"/>
    <w:rsid w:val="0073725A"/>
    <w:rsid w:val="007377ED"/>
    <w:rsid w:val="00740497"/>
    <w:rsid w:val="007408BD"/>
    <w:rsid w:val="00740A0A"/>
    <w:rsid w:val="00740A55"/>
    <w:rsid w:val="00740CED"/>
    <w:rsid w:val="00741080"/>
    <w:rsid w:val="0074108B"/>
    <w:rsid w:val="00741286"/>
    <w:rsid w:val="00741B54"/>
    <w:rsid w:val="007420C9"/>
    <w:rsid w:val="00742175"/>
    <w:rsid w:val="00743412"/>
    <w:rsid w:val="00744055"/>
    <w:rsid w:val="007447B2"/>
    <w:rsid w:val="00744F4E"/>
    <w:rsid w:val="00744FBE"/>
    <w:rsid w:val="0074576E"/>
    <w:rsid w:val="007459F8"/>
    <w:rsid w:val="00745F65"/>
    <w:rsid w:val="0074602F"/>
    <w:rsid w:val="00746C8C"/>
    <w:rsid w:val="00747113"/>
    <w:rsid w:val="00747446"/>
    <w:rsid w:val="00747915"/>
    <w:rsid w:val="00747ECC"/>
    <w:rsid w:val="00747F05"/>
    <w:rsid w:val="00750292"/>
    <w:rsid w:val="00750319"/>
    <w:rsid w:val="00750399"/>
    <w:rsid w:val="007504A9"/>
    <w:rsid w:val="0075066D"/>
    <w:rsid w:val="00750A08"/>
    <w:rsid w:val="00751651"/>
    <w:rsid w:val="00751C37"/>
    <w:rsid w:val="007529E9"/>
    <w:rsid w:val="00752E77"/>
    <w:rsid w:val="00752FE7"/>
    <w:rsid w:val="00753440"/>
    <w:rsid w:val="00753819"/>
    <w:rsid w:val="00753964"/>
    <w:rsid w:val="00753DAC"/>
    <w:rsid w:val="00753DDF"/>
    <w:rsid w:val="00754851"/>
    <w:rsid w:val="007549C5"/>
    <w:rsid w:val="00754B9C"/>
    <w:rsid w:val="00754E83"/>
    <w:rsid w:val="00754FB6"/>
    <w:rsid w:val="00755151"/>
    <w:rsid w:val="00755B06"/>
    <w:rsid w:val="0075603B"/>
    <w:rsid w:val="00756C09"/>
    <w:rsid w:val="007570E6"/>
    <w:rsid w:val="0075751D"/>
    <w:rsid w:val="00757A61"/>
    <w:rsid w:val="00760D79"/>
    <w:rsid w:val="00761463"/>
    <w:rsid w:val="007619FB"/>
    <w:rsid w:val="007622F4"/>
    <w:rsid w:val="00762584"/>
    <w:rsid w:val="00762924"/>
    <w:rsid w:val="00762D30"/>
    <w:rsid w:val="00763339"/>
    <w:rsid w:val="00763355"/>
    <w:rsid w:val="00763522"/>
    <w:rsid w:val="00763FE8"/>
    <w:rsid w:val="00764E1D"/>
    <w:rsid w:val="007652D4"/>
    <w:rsid w:val="00765327"/>
    <w:rsid w:val="0076549E"/>
    <w:rsid w:val="00765B0A"/>
    <w:rsid w:val="00765BE8"/>
    <w:rsid w:val="007661E2"/>
    <w:rsid w:val="00766BFB"/>
    <w:rsid w:val="0076746B"/>
    <w:rsid w:val="007678B6"/>
    <w:rsid w:val="0076791E"/>
    <w:rsid w:val="00771209"/>
    <w:rsid w:val="00771955"/>
    <w:rsid w:val="007721AD"/>
    <w:rsid w:val="007726FB"/>
    <w:rsid w:val="00772D15"/>
    <w:rsid w:val="00772DC3"/>
    <w:rsid w:val="00773141"/>
    <w:rsid w:val="00773D67"/>
    <w:rsid w:val="00774BC1"/>
    <w:rsid w:val="00774E6B"/>
    <w:rsid w:val="00774F35"/>
    <w:rsid w:val="00775094"/>
    <w:rsid w:val="00775BB7"/>
    <w:rsid w:val="00775C73"/>
    <w:rsid w:val="00775F11"/>
    <w:rsid w:val="00775F1A"/>
    <w:rsid w:val="007768F2"/>
    <w:rsid w:val="00776B53"/>
    <w:rsid w:val="00776E9E"/>
    <w:rsid w:val="00777126"/>
    <w:rsid w:val="007773CD"/>
    <w:rsid w:val="00777BD1"/>
    <w:rsid w:val="00777C3F"/>
    <w:rsid w:val="00777D69"/>
    <w:rsid w:val="00777EE9"/>
    <w:rsid w:val="00780732"/>
    <w:rsid w:val="00780E48"/>
    <w:rsid w:val="0078146E"/>
    <w:rsid w:val="0078165E"/>
    <w:rsid w:val="007818CA"/>
    <w:rsid w:val="00781B9A"/>
    <w:rsid w:val="00781DC0"/>
    <w:rsid w:val="0078243D"/>
    <w:rsid w:val="007829F6"/>
    <w:rsid w:val="00782D02"/>
    <w:rsid w:val="00783659"/>
    <w:rsid w:val="0078380D"/>
    <w:rsid w:val="00783BCC"/>
    <w:rsid w:val="00783DD1"/>
    <w:rsid w:val="007844FE"/>
    <w:rsid w:val="0078465B"/>
    <w:rsid w:val="00784702"/>
    <w:rsid w:val="007847B9"/>
    <w:rsid w:val="00784DC4"/>
    <w:rsid w:val="007860C0"/>
    <w:rsid w:val="00786272"/>
    <w:rsid w:val="007864B2"/>
    <w:rsid w:val="00786620"/>
    <w:rsid w:val="00786D0A"/>
    <w:rsid w:val="00787736"/>
    <w:rsid w:val="00787A55"/>
    <w:rsid w:val="00787FF1"/>
    <w:rsid w:val="0079052A"/>
    <w:rsid w:val="00790693"/>
    <w:rsid w:val="00790843"/>
    <w:rsid w:val="00790F2F"/>
    <w:rsid w:val="0079103A"/>
    <w:rsid w:val="007916D2"/>
    <w:rsid w:val="00791ABF"/>
    <w:rsid w:val="00791F04"/>
    <w:rsid w:val="00791F21"/>
    <w:rsid w:val="00792A72"/>
    <w:rsid w:val="00792ECC"/>
    <w:rsid w:val="007931D2"/>
    <w:rsid w:val="0079353F"/>
    <w:rsid w:val="0079380A"/>
    <w:rsid w:val="007939C7"/>
    <w:rsid w:val="00793F07"/>
    <w:rsid w:val="00794052"/>
    <w:rsid w:val="007940AC"/>
    <w:rsid w:val="0079484F"/>
    <w:rsid w:val="00794DA6"/>
    <w:rsid w:val="007951EC"/>
    <w:rsid w:val="007955A1"/>
    <w:rsid w:val="007958CB"/>
    <w:rsid w:val="0079592D"/>
    <w:rsid w:val="0079740B"/>
    <w:rsid w:val="0079740D"/>
    <w:rsid w:val="00797766"/>
    <w:rsid w:val="00797BA4"/>
    <w:rsid w:val="00797FCF"/>
    <w:rsid w:val="007A00DB"/>
    <w:rsid w:val="007A06C7"/>
    <w:rsid w:val="007A0BE6"/>
    <w:rsid w:val="007A0D8D"/>
    <w:rsid w:val="007A0EAE"/>
    <w:rsid w:val="007A0F44"/>
    <w:rsid w:val="007A1B63"/>
    <w:rsid w:val="007A1BE6"/>
    <w:rsid w:val="007A2BFF"/>
    <w:rsid w:val="007A2F04"/>
    <w:rsid w:val="007A2FCA"/>
    <w:rsid w:val="007A305A"/>
    <w:rsid w:val="007A33C1"/>
    <w:rsid w:val="007A33FF"/>
    <w:rsid w:val="007A40C9"/>
    <w:rsid w:val="007A492E"/>
    <w:rsid w:val="007A4C0C"/>
    <w:rsid w:val="007A5493"/>
    <w:rsid w:val="007A5A5A"/>
    <w:rsid w:val="007A5BC2"/>
    <w:rsid w:val="007A618D"/>
    <w:rsid w:val="007A6C52"/>
    <w:rsid w:val="007A765B"/>
    <w:rsid w:val="007A7C5E"/>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563A"/>
    <w:rsid w:val="007B68BA"/>
    <w:rsid w:val="007B7275"/>
    <w:rsid w:val="007B7F3D"/>
    <w:rsid w:val="007C09E4"/>
    <w:rsid w:val="007C0D95"/>
    <w:rsid w:val="007C0E3C"/>
    <w:rsid w:val="007C0F3A"/>
    <w:rsid w:val="007C1537"/>
    <w:rsid w:val="007C18C0"/>
    <w:rsid w:val="007C1B05"/>
    <w:rsid w:val="007C1E2F"/>
    <w:rsid w:val="007C2DD6"/>
    <w:rsid w:val="007C30C6"/>
    <w:rsid w:val="007C3DB9"/>
    <w:rsid w:val="007C3F46"/>
    <w:rsid w:val="007C4807"/>
    <w:rsid w:val="007C4A1A"/>
    <w:rsid w:val="007C4C7E"/>
    <w:rsid w:val="007C508D"/>
    <w:rsid w:val="007C52ED"/>
    <w:rsid w:val="007C53A1"/>
    <w:rsid w:val="007C598C"/>
    <w:rsid w:val="007C5AA5"/>
    <w:rsid w:val="007C5DB6"/>
    <w:rsid w:val="007C64BC"/>
    <w:rsid w:val="007C6714"/>
    <w:rsid w:val="007C675F"/>
    <w:rsid w:val="007C67D1"/>
    <w:rsid w:val="007C6835"/>
    <w:rsid w:val="007C7C43"/>
    <w:rsid w:val="007C7EF3"/>
    <w:rsid w:val="007D0118"/>
    <w:rsid w:val="007D014E"/>
    <w:rsid w:val="007D0878"/>
    <w:rsid w:val="007D0BE7"/>
    <w:rsid w:val="007D11B6"/>
    <w:rsid w:val="007D1B65"/>
    <w:rsid w:val="007D1B7C"/>
    <w:rsid w:val="007D1BA8"/>
    <w:rsid w:val="007D22E2"/>
    <w:rsid w:val="007D24C5"/>
    <w:rsid w:val="007D2A3A"/>
    <w:rsid w:val="007D2A8E"/>
    <w:rsid w:val="007D2C12"/>
    <w:rsid w:val="007D302E"/>
    <w:rsid w:val="007D41A3"/>
    <w:rsid w:val="007D4FF2"/>
    <w:rsid w:val="007D512C"/>
    <w:rsid w:val="007D526F"/>
    <w:rsid w:val="007D56CA"/>
    <w:rsid w:val="007D58FC"/>
    <w:rsid w:val="007D5BD7"/>
    <w:rsid w:val="007D62B4"/>
    <w:rsid w:val="007D6434"/>
    <w:rsid w:val="007D660A"/>
    <w:rsid w:val="007D6894"/>
    <w:rsid w:val="007D68F4"/>
    <w:rsid w:val="007D7042"/>
    <w:rsid w:val="007D7059"/>
    <w:rsid w:val="007D76F0"/>
    <w:rsid w:val="007D7A3E"/>
    <w:rsid w:val="007D7B54"/>
    <w:rsid w:val="007E0C8C"/>
    <w:rsid w:val="007E1479"/>
    <w:rsid w:val="007E1BF0"/>
    <w:rsid w:val="007E1C10"/>
    <w:rsid w:val="007E1CB1"/>
    <w:rsid w:val="007E201B"/>
    <w:rsid w:val="007E218F"/>
    <w:rsid w:val="007E2276"/>
    <w:rsid w:val="007E276E"/>
    <w:rsid w:val="007E2A43"/>
    <w:rsid w:val="007E2B64"/>
    <w:rsid w:val="007E2E7E"/>
    <w:rsid w:val="007E3051"/>
    <w:rsid w:val="007E4238"/>
    <w:rsid w:val="007E4B85"/>
    <w:rsid w:val="007E4E4F"/>
    <w:rsid w:val="007E615B"/>
    <w:rsid w:val="007E686B"/>
    <w:rsid w:val="007E6D46"/>
    <w:rsid w:val="007E6DA8"/>
    <w:rsid w:val="007E7A3E"/>
    <w:rsid w:val="007F04E1"/>
    <w:rsid w:val="007F05E0"/>
    <w:rsid w:val="007F0AD0"/>
    <w:rsid w:val="007F0AE2"/>
    <w:rsid w:val="007F0DD3"/>
    <w:rsid w:val="007F163D"/>
    <w:rsid w:val="007F1A2B"/>
    <w:rsid w:val="007F1C1B"/>
    <w:rsid w:val="007F1CE5"/>
    <w:rsid w:val="007F2716"/>
    <w:rsid w:val="007F2CA9"/>
    <w:rsid w:val="007F2D82"/>
    <w:rsid w:val="007F2DBB"/>
    <w:rsid w:val="007F2ED4"/>
    <w:rsid w:val="007F31B4"/>
    <w:rsid w:val="007F3A90"/>
    <w:rsid w:val="007F3BCA"/>
    <w:rsid w:val="007F3DAE"/>
    <w:rsid w:val="007F3FB0"/>
    <w:rsid w:val="007F4981"/>
    <w:rsid w:val="007F49CD"/>
    <w:rsid w:val="007F4E99"/>
    <w:rsid w:val="007F50F2"/>
    <w:rsid w:val="007F513A"/>
    <w:rsid w:val="007F5681"/>
    <w:rsid w:val="007F5D4A"/>
    <w:rsid w:val="007F62B4"/>
    <w:rsid w:val="007F6562"/>
    <w:rsid w:val="007F65F2"/>
    <w:rsid w:val="007F6B27"/>
    <w:rsid w:val="007F7864"/>
    <w:rsid w:val="00800184"/>
    <w:rsid w:val="00800282"/>
    <w:rsid w:val="00800C26"/>
    <w:rsid w:val="00801161"/>
    <w:rsid w:val="00801838"/>
    <w:rsid w:val="00801898"/>
    <w:rsid w:val="00801909"/>
    <w:rsid w:val="00801EEF"/>
    <w:rsid w:val="00801F82"/>
    <w:rsid w:val="00802977"/>
    <w:rsid w:val="00802AC5"/>
    <w:rsid w:val="00803016"/>
    <w:rsid w:val="008031EB"/>
    <w:rsid w:val="0080328E"/>
    <w:rsid w:val="008032F9"/>
    <w:rsid w:val="00804867"/>
    <w:rsid w:val="008048CF"/>
    <w:rsid w:val="00804B2F"/>
    <w:rsid w:val="00805DA9"/>
    <w:rsid w:val="008064A1"/>
    <w:rsid w:val="008064BE"/>
    <w:rsid w:val="008064F4"/>
    <w:rsid w:val="00806A9F"/>
    <w:rsid w:val="00806B9C"/>
    <w:rsid w:val="00806DA5"/>
    <w:rsid w:val="00807176"/>
    <w:rsid w:val="00807316"/>
    <w:rsid w:val="0080770D"/>
    <w:rsid w:val="008078A1"/>
    <w:rsid w:val="00807D28"/>
    <w:rsid w:val="00807D5E"/>
    <w:rsid w:val="0081012C"/>
    <w:rsid w:val="008102B3"/>
    <w:rsid w:val="008102F7"/>
    <w:rsid w:val="00810847"/>
    <w:rsid w:val="00811036"/>
    <w:rsid w:val="0081172A"/>
    <w:rsid w:val="00811B08"/>
    <w:rsid w:val="00811DF9"/>
    <w:rsid w:val="008122CD"/>
    <w:rsid w:val="008123D5"/>
    <w:rsid w:val="00812584"/>
    <w:rsid w:val="008127B0"/>
    <w:rsid w:val="008127F0"/>
    <w:rsid w:val="008134DF"/>
    <w:rsid w:val="00813FE2"/>
    <w:rsid w:val="008142C7"/>
    <w:rsid w:val="0081433F"/>
    <w:rsid w:val="00814730"/>
    <w:rsid w:val="00814B5E"/>
    <w:rsid w:val="00814B7D"/>
    <w:rsid w:val="00814C44"/>
    <w:rsid w:val="00814F19"/>
    <w:rsid w:val="00815533"/>
    <w:rsid w:val="00815706"/>
    <w:rsid w:val="008159C8"/>
    <w:rsid w:val="00815A88"/>
    <w:rsid w:val="008162DE"/>
    <w:rsid w:val="00816780"/>
    <w:rsid w:val="00817025"/>
    <w:rsid w:val="00820759"/>
    <w:rsid w:val="0082081A"/>
    <w:rsid w:val="00820E25"/>
    <w:rsid w:val="00821167"/>
    <w:rsid w:val="00821737"/>
    <w:rsid w:val="00821B0B"/>
    <w:rsid w:val="00821D40"/>
    <w:rsid w:val="008237B2"/>
    <w:rsid w:val="008250BF"/>
    <w:rsid w:val="00825225"/>
    <w:rsid w:val="008252AD"/>
    <w:rsid w:val="00825752"/>
    <w:rsid w:val="00826822"/>
    <w:rsid w:val="008274FB"/>
    <w:rsid w:val="00827A8A"/>
    <w:rsid w:val="00827AEE"/>
    <w:rsid w:val="00830D11"/>
    <w:rsid w:val="0083136E"/>
    <w:rsid w:val="008314F0"/>
    <w:rsid w:val="008319D3"/>
    <w:rsid w:val="00831A52"/>
    <w:rsid w:val="008329C0"/>
    <w:rsid w:val="00832C18"/>
    <w:rsid w:val="0083388D"/>
    <w:rsid w:val="0083411C"/>
    <w:rsid w:val="008343CB"/>
    <w:rsid w:val="00834512"/>
    <w:rsid w:val="008345DB"/>
    <w:rsid w:val="008348B2"/>
    <w:rsid w:val="00835544"/>
    <w:rsid w:val="008358EB"/>
    <w:rsid w:val="00835967"/>
    <w:rsid w:val="00835B82"/>
    <w:rsid w:val="00835DDC"/>
    <w:rsid w:val="00835F11"/>
    <w:rsid w:val="00835F35"/>
    <w:rsid w:val="0083657B"/>
    <w:rsid w:val="00836644"/>
    <w:rsid w:val="00836762"/>
    <w:rsid w:val="0083683B"/>
    <w:rsid w:val="00836DE3"/>
    <w:rsid w:val="00837D87"/>
    <w:rsid w:val="0084059F"/>
    <w:rsid w:val="00840634"/>
    <w:rsid w:val="00841875"/>
    <w:rsid w:val="00841D09"/>
    <w:rsid w:val="00841E9F"/>
    <w:rsid w:val="00841FCE"/>
    <w:rsid w:val="00842061"/>
    <w:rsid w:val="00842A14"/>
    <w:rsid w:val="00843971"/>
    <w:rsid w:val="00843AFD"/>
    <w:rsid w:val="00843B71"/>
    <w:rsid w:val="00843BDF"/>
    <w:rsid w:val="00843E9C"/>
    <w:rsid w:val="00844468"/>
    <w:rsid w:val="008444F8"/>
    <w:rsid w:val="00844F13"/>
    <w:rsid w:val="00845400"/>
    <w:rsid w:val="0084554A"/>
    <w:rsid w:val="00845817"/>
    <w:rsid w:val="00845F51"/>
    <w:rsid w:val="00846069"/>
    <w:rsid w:val="0084637B"/>
    <w:rsid w:val="00846467"/>
    <w:rsid w:val="0084760D"/>
    <w:rsid w:val="00847991"/>
    <w:rsid w:val="0084799F"/>
    <w:rsid w:val="00847C4E"/>
    <w:rsid w:val="00847E94"/>
    <w:rsid w:val="00850E89"/>
    <w:rsid w:val="008517C2"/>
    <w:rsid w:val="008517E2"/>
    <w:rsid w:val="00851801"/>
    <w:rsid w:val="00851CA3"/>
    <w:rsid w:val="00851D86"/>
    <w:rsid w:val="008520F8"/>
    <w:rsid w:val="0085319C"/>
    <w:rsid w:val="00853228"/>
    <w:rsid w:val="008535B0"/>
    <w:rsid w:val="00853A21"/>
    <w:rsid w:val="00853A35"/>
    <w:rsid w:val="00853BD0"/>
    <w:rsid w:val="0085423A"/>
    <w:rsid w:val="0085460B"/>
    <w:rsid w:val="00854847"/>
    <w:rsid w:val="00854983"/>
    <w:rsid w:val="00854DBE"/>
    <w:rsid w:val="00854DF0"/>
    <w:rsid w:val="00855188"/>
    <w:rsid w:val="00855805"/>
    <w:rsid w:val="00855C75"/>
    <w:rsid w:val="00856678"/>
    <w:rsid w:val="00856834"/>
    <w:rsid w:val="008569DF"/>
    <w:rsid w:val="00856B49"/>
    <w:rsid w:val="00856B6B"/>
    <w:rsid w:val="00856E4A"/>
    <w:rsid w:val="00856F4A"/>
    <w:rsid w:val="00857231"/>
    <w:rsid w:val="00857841"/>
    <w:rsid w:val="00857860"/>
    <w:rsid w:val="008579B1"/>
    <w:rsid w:val="00857DB5"/>
    <w:rsid w:val="00857F97"/>
    <w:rsid w:val="0086007E"/>
    <w:rsid w:val="0086037F"/>
    <w:rsid w:val="00860577"/>
    <w:rsid w:val="00860C52"/>
    <w:rsid w:val="00860D0C"/>
    <w:rsid w:val="0086119E"/>
    <w:rsid w:val="008614CF"/>
    <w:rsid w:val="00861A8F"/>
    <w:rsid w:val="00861B0E"/>
    <w:rsid w:val="00861B16"/>
    <w:rsid w:val="00861B3C"/>
    <w:rsid w:val="00861B41"/>
    <w:rsid w:val="00861DA1"/>
    <w:rsid w:val="00862173"/>
    <w:rsid w:val="008621F7"/>
    <w:rsid w:val="008625AB"/>
    <w:rsid w:val="008626B0"/>
    <w:rsid w:val="00862CD4"/>
    <w:rsid w:val="00862E61"/>
    <w:rsid w:val="008632AB"/>
    <w:rsid w:val="008634B3"/>
    <w:rsid w:val="00863DEE"/>
    <w:rsid w:val="00864A2A"/>
    <w:rsid w:val="00865DE1"/>
    <w:rsid w:val="008665F0"/>
    <w:rsid w:val="0086711C"/>
    <w:rsid w:val="00870793"/>
    <w:rsid w:val="0087086D"/>
    <w:rsid w:val="0087172D"/>
    <w:rsid w:val="00871EED"/>
    <w:rsid w:val="0087290D"/>
    <w:rsid w:val="008732C3"/>
    <w:rsid w:val="0087332B"/>
    <w:rsid w:val="008734E7"/>
    <w:rsid w:val="00873506"/>
    <w:rsid w:val="00873F9B"/>
    <w:rsid w:val="0087404E"/>
    <w:rsid w:val="008744DD"/>
    <w:rsid w:val="008746C8"/>
    <w:rsid w:val="00874C48"/>
    <w:rsid w:val="0087504C"/>
    <w:rsid w:val="008751A1"/>
    <w:rsid w:val="0087534D"/>
    <w:rsid w:val="00875394"/>
    <w:rsid w:val="00875905"/>
    <w:rsid w:val="008769B2"/>
    <w:rsid w:val="00876B38"/>
    <w:rsid w:val="0087740A"/>
    <w:rsid w:val="00877505"/>
    <w:rsid w:val="008776B2"/>
    <w:rsid w:val="00877FA3"/>
    <w:rsid w:val="008808CF"/>
    <w:rsid w:val="00880AEB"/>
    <w:rsid w:val="008810FA"/>
    <w:rsid w:val="0088124B"/>
    <w:rsid w:val="00881287"/>
    <w:rsid w:val="008813B7"/>
    <w:rsid w:val="00881D47"/>
    <w:rsid w:val="00883004"/>
    <w:rsid w:val="00883B92"/>
    <w:rsid w:val="00883C93"/>
    <w:rsid w:val="00883ED6"/>
    <w:rsid w:val="008843EC"/>
    <w:rsid w:val="0088441D"/>
    <w:rsid w:val="00885359"/>
    <w:rsid w:val="0088579F"/>
    <w:rsid w:val="0088589D"/>
    <w:rsid w:val="00885B2E"/>
    <w:rsid w:val="00885C5A"/>
    <w:rsid w:val="00885EB0"/>
    <w:rsid w:val="008862C1"/>
    <w:rsid w:val="008864F1"/>
    <w:rsid w:val="008867CF"/>
    <w:rsid w:val="00886BA1"/>
    <w:rsid w:val="00887771"/>
    <w:rsid w:val="00887A46"/>
    <w:rsid w:val="00887C5A"/>
    <w:rsid w:val="008907B2"/>
    <w:rsid w:val="00890B82"/>
    <w:rsid w:val="00890C19"/>
    <w:rsid w:val="00891046"/>
    <w:rsid w:val="008914A6"/>
    <w:rsid w:val="00891B63"/>
    <w:rsid w:val="00891DD0"/>
    <w:rsid w:val="008922DF"/>
    <w:rsid w:val="0089290E"/>
    <w:rsid w:val="00892C2E"/>
    <w:rsid w:val="0089357C"/>
    <w:rsid w:val="0089367A"/>
    <w:rsid w:val="00893BEA"/>
    <w:rsid w:val="00894599"/>
    <w:rsid w:val="008946EE"/>
    <w:rsid w:val="008949CC"/>
    <w:rsid w:val="00895471"/>
    <w:rsid w:val="0089549F"/>
    <w:rsid w:val="008958EF"/>
    <w:rsid w:val="008959F1"/>
    <w:rsid w:val="00895F27"/>
    <w:rsid w:val="008966C1"/>
    <w:rsid w:val="008970A4"/>
    <w:rsid w:val="008970B5"/>
    <w:rsid w:val="008971D9"/>
    <w:rsid w:val="00897564"/>
    <w:rsid w:val="008A0473"/>
    <w:rsid w:val="008A1409"/>
    <w:rsid w:val="008A1654"/>
    <w:rsid w:val="008A16AE"/>
    <w:rsid w:val="008A23FF"/>
    <w:rsid w:val="008A24BD"/>
    <w:rsid w:val="008A2593"/>
    <w:rsid w:val="008A28EB"/>
    <w:rsid w:val="008A2B4D"/>
    <w:rsid w:val="008A367F"/>
    <w:rsid w:val="008A36ED"/>
    <w:rsid w:val="008A422F"/>
    <w:rsid w:val="008A42D8"/>
    <w:rsid w:val="008A45B1"/>
    <w:rsid w:val="008A59E9"/>
    <w:rsid w:val="008A5F9F"/>
    <w:rsid w:val="008A668F"/>
    <w:rsid w:val="008A692B"/>
    <w:rsid w:val="008A6A11"/>
    <w:rsid w:val="008A6C6F"/>
    <w:rsid w:val="008A71B7"/>
    <w:rsid w:val="008A72A4"/>
    <w:rsid w:val="008A75C5"/>
    <w:rsid w:val="008A7669"/>
    <w:rsid w:val="008A7819"/>
    <w:rsid w:val="008B0040"/>
    <w:rsid w:val="008B0071"/>
    <w:rsid w:val="008B01A2"/>
    <w:rsid w:val="008B0637"/>
    <w:rsid w:val="008B0872"/>
    <w:rsid w:val="008B0DCC"/>
    <w:rsid w:val="008B1651"/>
    <w:rsid w:val="008B174F"/>
    <w:rsid w:val="008B1AAE"/>
    <w:rsid w:val="008B2DEB"/>
    <w:rsid w:val="008B3537"/>
    <w:rsid w:val="008B3D4F"/>
    <w:rsid w:val="008B4495"/>
    <w:rsid w:val="008B4B0D"/>
    <w:rsid w:val="008B4B33"/>
    <w:rsid w:val="008B511C"/>
    <w:rsid w:val="008B5403"/>
    <w:rsid w:val="008B5578"/>
    <w:rsid w:val="008B5867"/>
    <w:rsid w:val="008B5A81"/>
    <w:rsid w:val="008B6605"/>
    <w:rsid w:val="008C0743"/>
    <w:rsid w:val="008C084B"/>
    <w:rsid w:val="008C0DB4"/>
    <w:rsid w:val="008C0DB5"/>
    <w:rsid w:val="008C15A3"/>
    <w:rsid w:val="008C167E"/>
    <w:rsid w:val="008C17CD"/>
    <w:rsid w:val="008C1B98"/>
    <w:rsid w:val="008C2453"/>
    <w:rsid w:val="008C2920"/>
    <w:rsid w:val="008C3099"/>
    <w:rsid w:val="008C32F7"/>
    <w:rsid w:val="008C350D"/>
    <w:rsid w:val="008C397B"/>
    <w:rsid w:val="008C436D"/>
    <w:rsid w:val="008C4703"/>
    <w:rsid w:val="008C4853"/>
    <w:rsid w:val="008C48F2"/>
    <w:rsid w:val="008C4965"/>
    <w:rsid w:val="008C4AE7"/>
    <w:rsid w:val="008C5040"/>
    <w:rsid w:val="008C52C6"/>
    <w:rsid w:val="008C5BE7"/>
    <w:rsid w:val="008C74CC"/>
    <w:rsid w:val="008C7C3C"/>
    <w:rsid w:val="008C7F77"/>
    <w:rsid w:val="008D058F"/>
    <w:rsid w:val="008D0630"/>
    <w:rsid w:val="008D0C84"/>
    <w:rsid w:val="008D13DC"/>
    <w:rsid w:val="008D1CB9"/>
    <w:rsid w:val="008D1E23"/>
    <w:rsid w:val="008D2461"/>
    <w:rsid w:val="008D273F"/>
    <w:rsid w:val="008D2C0B"/>
    <w:rsid w:val="008D34B7"/>
    <w:rsid w:val="008D4025"/>
    <w:rsid w:val="008D4429"/>
    <w:rsid w:val="008D46DA"/>
    <w:rsid w:val="008D479A"/>
    <w:rsid w:val="008D4EA1"/>
    <w:rsid w:val="008D50AD"/>
    <w:rsid w:val="008D538D"/>
    <w:rsid w:val="008D56A0"/>
    <w:rsid w:val="008D5F85"/>
    <w:rsid w:val="008D5FCD"/>
    <w:rsid w:val="008D6C6B"/>
    <w:rsid w:val="008D6F90"/>
    <w:rsid w:val="008D7615"/>
    <w:rsid w:val="008D761E"/>
    <w:rsid w:val="008D76A0"/>
    <w:rsid w:val="008E032D"/>
    <w:rsid w:val="008E0D7C"/>
    <w:rsid w:val="008E0E8C"/>
    <w:rsid w:val="008E0F79"/>
    <w:rsid w:val="008E16C5"/>
    <w:rsid w:val="008E1745"/>
    <w:rsid w:val="008E1C8D"/>
    <w:rsid w:val="008E2051"/>
    <w:rsid w:val="008E20C4"/>
    <w:rsid w:val="008E2525"/>
    <w:rsid w:val="008E356A"/>
    <w:rsid w:val="008E362F"/>
    <w:rsid w:val="008E3B47"/>
    <w:rsid w:val="008E3BCB"/>
    <w:rsid w:val="008E3BEB"/>
    <w:rsid w:val="008E412D"/>
    <w:rsid w:val="008E4145"/>
    <w:rsid w:val="008E451A"/>
    <w:rsid w:val="008E455C"/>
    <w:rsid w:val="008E4600"/>
    <w:rsid w:val="008E4E8B"/>
    <w:rsid w:val="008E5867"/>
    <w:rsid w:val="008E5D5A"/>
    <w:rsid w:val="008E6240"/>
    <w:rsid w:val="008E6596"/>
    <w:rsid w:val="008E6D2D"/>
    <w:rsid w:val="008E76F3"/>
    <w:rsid w:val="008E7A59"/>
    <w:rsid w:val="008E7FDA"/>
    <w:rsid w:val="008F01AB"/>
    <w:rsid w:val="008F06DC"/>
    <w:rsid w:val="008F1469"/>
    <w:rsid w:val="008F23C7"/>
    <w:rsid w:val="008F2601"/>
    <w:rsid w:val="008F2A4E"/>
    <w:rsid w:val="008F3722"/>
    <w:rsid w:val="008F3916"/>
    <w:rsid w:val="008F3C85"/>
    <w:rsid w:val="008F3DC9"/>
    <w:rsid w:val="008F4107"/>
    <w:rsid w:val="008F4807"/>
    <w:rsid w:val="008F4BFE"/>
    <w:rsid w:val="008F4D27"/>
    <w:rsid w:val="008F4F27"/>
    <w:rsid w:val="008F56B5"/>
    <w:rsid w:val="008F595E"/>
    <w:rsid w:val="008F5D69"/>
    <w:rsid w:val="008F6D06"/>
    <w:rsid w:val="008F7AEE"/>
    <w:rsid w:val="00900043"/>
    <w:rsid w:val="00900A61"/>
    <w:rsid w:val="00900BAA"/>
    <w:rsid w:val="00901208"/>
    <w:rsid w:val="00901845"/>
    <w:rsid w:val="00901AAA"/>
    <w:rsid w:val="00901BB3"/>
    <w:rsid w:val="0090242C"/>
    <w:rsid w:val="00902AF8"/>
    <w:rsid w:val="00903281"/>
    <w:rsid w:val="009035F5"/>
    <w:rsid w:val="009037A0"/>
    <w:rsid w:val="00903A0B"/>
    <w:rsid w:val="009040A8"/>
    <w:rsid w:val="00904212"/>
    <w:rsid w:val="00904395"/>
    <w:rsid w:val="009045C7"/>
    <w:rsid w:val="009046D9"/>
    <w:rsid w:val="009056A9"/>
    <w:rsid w:val="00906048"/>
    <w:rsid w:val="0090640F"/>
    <w:rsid w:val="009067B8"/>
    <w:rsid w:val="00906897"/>
    <w:rsid w:val="00906975"/>
    <w:rsid w:val="00906D70"/>
    <w:rsid w:val="00906EED"/>
    <w:rsid w:val="009070C2"/>
    <w:rsid w:val="0090715C"/>
    <w:rsid w:val="009074D6"/>
    <w:rsid w:val="00907955"/>
    <w:rsid w:val="009100DD"/>
    <w:rsid w:val="009108A7"/>
    <w:rsid w:val="00911E1A"/>
    <w:rsid w:val="009123B9"/>
    <w:rsid w:val="00912DDD"/>
    <w:rsid w:val="00912EFB"/>
    <w:rsid w:val="00913405"/>
    <w:rsid w:val="00913839"/>
    <w:rsid w:val="00913F4C"/>
    <w:rsid w:val="0091404B"/>
    <w:rsid w:val="0091423A"/>
    <w:rsid w:val="00914307"/>
    <w:rsid w:val="00914370"/>
    <w:rsid w:val="00914CA0"/>
    <w:rsid w:val="00914DE2"/>
    <w:rsid w:val="0091537E"/>
    <w:rsid w:val="00915425"/>
    <w:rsid w:val="00915441"/>
    <w:rsid w:val="00915DE0"/>
    <w:rsid w:val="009162AA"/>
    <w:rsid w:val="00916CCF"/>
    <w:rsid w:val="00920BC8"/>
    <w:rsid w:val="00921169"/>
    <w:rsid w:val="009215E6"/>
    <w:rsid w:val="0092160E"/>
    <w:rsid w:val="00921862"/>
    <w:rsid w:val="009218D2"/>
    <w:rsid w:val="00921D14"/>
    <w:rsid w:val="00921D57"/>
    <w:rsid w:val="00921F94"/>
    <w:rsid w:val="00922076"/>
    <w:rsid w:val="0092212B"/>
    <w:rsid w:val="009222E3"/>
    <w:rsid w:val="00922316"/>
    <w:rsid w:val="0092237B"/>
    <w:rsid w:val="00922BFD"/>
    <w:rsid w:val="00924CC1"/>
    <w:rsid w:val="009257B4"/>
    <w:rsid w:val="00925CA0"/>
    <w:rsid w:val="00925DD1"/>
    <w:rsid w:val="009260EC"/>
    <w:rsid w:val="0092698B"/>
    <w:rsid w:val="00926DC7"/>
    <w:rsid w:val="00926F38"/>
    <w:rsid w:val="0092704F"/>
    <w:rsid w:val="0092769F"/>
    <w:rsid w:val="00927817"/>
    <w:rsid w:val="00930B4A"/>
    <w:rsid w:val="00931321"/>
    <w:rsid w:val="0093135E"/>
    <w:rsid w:val="00931B60"/>
    <w:rsid w:val="00931D8E"/>
    <w:rsid w:val="00931EF7"/>
    <w:rsid w:val="00932198"/>
    <w:rsid w:val="00932410"/>
    <w:rsid w:val="009324A7"/>
    <w:rsid w:val="009324B1"/>
    <w:rsid w:val="00932575"/>
    <w:rsid w:val="009325D4"/>
    <w:rsid w:val="009327B5"/>
    <w:rsid w:val="00932A88"/>
    <w:rsid w:val="00932D84"/>
    <w:rsid w:val="00933053"/>
    <w:rsid w:val="009331E9"/>
    <w:rsid w:val="00933241"/>
    <w:rsid w:val="00933C6E"/>
    <w:rsid w:val="00933DE4"/>
    <w:rsid w:val="00934590"/>
    <w:rsid w:val="00934CB8"/>
    <w:rsid w:val="009353FF"/>
    <w:rsid w:val="00935B7C"/>
    <w:rsid w:val="009365EB"/>
    <w:rsid w:val="00936F26"/>
    <w:rsid w:val="0093700D"/>
    <w:rsid w:val="0094058F"/>
    <w:rsid w:val="009406AC"/>
    <w:rsid w:val="0094086F"/>
    <w:rsid w:val="00940B68"/>
    <w:rsid w:val="00940DF4"/>
    <w:rsid w:val="00941A1C"/>
    <w:rsid w:val="00941CD7"/>
    <w:rsid w:val="00941FE1"/>
    <w:rsid w:val="009424E4"/>
    <w:rsid w:val="00942CAE"/>
    <w:rsid w:val="00943048"/>
    <w:rsid w:val="0094335F"/>
    <w:rsid w:val="0094336D"/>
    <w:rsid w:val="00943445"/>
    <w:rsid w:val="00943704"/>
    <w:rsid w:val="009440C9"/>
    <w:rsid w:val="00944202"/>
    <w:rsid w:val="00944A81"/>
    <w:rsid w:val="00944F9F"/>
    <w:rsid w:val="00945781"/>
    <w:rsid w:val="009459ED"/>
    <w:rsid w:val="00945DFF"/>
    <w:rsid w:val="00945E49"/>
    <w:rsid w:val="00945E7C"/>
    <w:rsid w:val="009460E5"/>
    <w:rsid w:val="009461CB"/>
    <w:rsid w:val="0094621E"/>
    <w:rsid w:val="009462D8"/>
    <w:rsid w:val="00946388"/>
    <w:rsid w:val="00946FA0"/>
    <w:rsid w:val="009470FD"/>
    <w:rsid w:val="00947191"/>
    <w:rsid w:val="0094732B"/>
    <w:rsid w:val="009475D4"/>
    <w:rsid w:val="00947C1A"/>
    <w:rsid w:val="00947C98"/>
    <w:rsid w:val="0095014D"/>
    <w:rsid w:val="00950249"/>
    <w:rsid w:val="009515E0"/>
    <w:rsid w:val="00951995"/>
    <w:rsid w:val="00951B63"/>
    <w:rsid w:val="00951C7E"/>
    <w:rsid w:val="00951CF6"/>
    <w:rsid w:val="009520A6"/>
    <w:rsid w:val="009536DA"/>
    <w:rsid w:val="00953712"/>
    <w:rsid w:val="009537A7"/>
    <w:rsid w:val="0095466D"/>
    <w:rsid w:val="009548C3"/>
    <w:rsid w:val="00954A51"/>
    <w:rsid w:val="00954AB9"/>
    <w:rsid w:val="0095506D"/>
    <w:rsid w:val="0095535D"/>
    <w:rsid w:val="009555E2"/>
    <w:rsid w:val="00955A31"/>
    <w:rsid w:val="009567AF"/>
    <w:rsid w:val="0095685B"/>
    <w:rsid w:val="009572CB"/>
    <w:rsid w:val="00957679"/>
    <w:rsid w:val="009576C5"/>
    <w:rsid w:val="00957754"/>
    <w:rsid w:val="009577C7"/>
    <w:rsid w:val="00957C19"/>
    <w:rsid w:val="00957D9C"/>
    <w:rsid w:val="00960B8D"/>
    <w:rsid w:val="00960F93"/>
    <w:rsid w:val="009612F1"/>
    <w:rsid w:val="00961384"/>
    <w:rsid w:val="00961AFE"/>
    <w:rsid w:val="00961B8B"/>
    <w:rsid w:val="00962428"/>
    <w:rsid w:val="009628E1"/>
    <w:rsid w:val="00962AA0"/>
    <w:rsid w:val="00962CB3"/>
    <w:rsid w:val="00963164"/>
    <w:rsid w:val="00963275"/>
    <w:rsid w:val="0096347D"/>
    <w:rsid w:val="0096376B"/>
    <w:rsid w:val="00963CD6"/>
    <w:rsid w:val="009646FA"/>
    <w:rsid w:val="00964B7D"/>
    <w:rsid w:val="009654F0"/>
    <w:rsid w:val="0096562F"/>
    <w:rsid w:val="009658D0"/>
    <w:rsid w:val="00965A90"/>
    <w:rsid w:val="00965D40"/>
    <w:rsid w:val="0096653D"/>
    <w:rsid w:val="009667FB"/>
    <w:rsid w:val="00966C9A"/>
    <w:rsid w:val="00967B12"/>
    <w:rsid w:val="0097006A"/>
    <w:rsid w:val="00970184"/>
    <w:rsid w:val="00970490"/>
    <w:rsid w:val="009705F9"/>
    <w:rsid w:val="00970F7A"/>
    <w:rsid w:val="009710CD"/>
    <w:rsid w:val="0097132B"/>
    <w:rsid w:val="009713B7"/>
    <w:rsid w:val="0097189F"/>
    <w:rsid w:val="00971C42"/>
    <w:rsid w:val="00971D4F"/>
    <w:rsid w:val="00971EC5"/>
    <w:rsid w:val="00971FCC"/>
    <w:rsid w:val="00971FE2"/>
    <w:rsid w:val="009722BE"/>
    <w:rsid w:val="009728FB"/>
    <w:rsid w:val="0097298A"/>
    <w:rsid w:val="0097373B"/>
    <w:rsid w:val="00973BAF"/>
    <w:rsid w:val="00974182"/>
    <w:rsid w:val="00974778"/>
    <w:rsid w:val="009748C0"/>
    <w:rsid w:val="00974EA7"/>
    <w:rsid w:val="00974F48"/>
    <w:rsid w:val="00975169"/>
    <w:rsid w:val="00975203"/>
    <w:rsid w:val="00975236"/>
    <w:rsid w:val="0097579F"/>
    <w:rsid w:val="00975CBD"/>
    <w:rsid w:val="00976583"/>
    <w:rsid w:val="0097672C"/>
    <w:rsid w:val="009769BA"/>
    <w:rsid w:val="00976AF0"/>
    <w:rsid w:val="00976B13"/>
    <w:rsid w:val="009773CE"/>
    <w:rsid w:val="0097780F"/>
    <w:rsid w:val="009778AB"/>
    <w:rsid w:val="009800D2"/>
    <w:rsid w:val="00980836"/>
    <w:rsid w:val="00980BE1"/>
    <w:rsid w:val="009813E2"/>
    <w:rsid w:val="009818D7"/>
    <w:rsid w:val="00981CB6"/>
    <w:rsid w:val="00981E23"/>
    <w:rsid w:val="009824EE"/>
    <w:rsid w:val="00982AB4"/>
    <w:rsid w:val="00982DBA"/>
    <w:rsid w:val="00982FB4"/>
    <w:rsid w:val="00983061"/>
    <w:rsid w:val="0098312F"/>
    <w:rsid w:val="00983136"/>
    <w:rsid w:val="00983223"/>
    <w:rsid w:val="009836F5"/>
    <w:rsid w:val="00984206"/>
    <w:rsid w:val="0098511E"/>
    <w:rsid w:val="00985386"/>
    <w:rsid w:val="0098541D"/>
    <w:rsid w:val="00985C9A"/>
    <w:rsid w:val="009866CE"/>
    <w:rsid w:val="0098783D"/>
    <w:rsid w:val="009879B5"/>
    <w:rsid w:val="00987B52"/>
    <w:rsid w:val="00987B6E"/>
    <w:rsid w:val="00990732"/>
    <w:rsid w:val="00990C1F"/>
    <w:rsid w:val="009911A4"/>
    <w:rsid w:val="00991819"/>
    <w:rsid w:val="00991820"/>
    <w:rsid w:val="00991AD9"/>
    <w:rsid w:val="00991B65"/>
    <w:rsid w:val="00991C57"/>
    <w:rsid w:val="00991F39"/>
    <w:rsid w:val="00991F62"/>
    <w:rsid w:val="00992ABE"/>
    <w:rsid w:val="009930C0"/>
    <w:rsid w:val="00993D27"/>
    <w:rsid w:val="00994601"/>
    <w:rsid w:val="00994CCB"/>
    <w:rsid w:val="00994D1C"/>
    <w:rsid w:val="009950A1"/>
    <w:rsid w:val="009951BE"/>
    <w:rsid w:val="009952D9"/>
    <w:rsid w:val="009958D0"/>
    <w:rsid w:val="00995B20"/>
    <w:rsid w:val="009961C9"/>
    <w:rsid w:val="00996354"/>
    <w:rsid w:val="00996A8B"/>
    <w:rsid w:val="00996E99"/>
    <w:rsid w:val="009A013B"/>
    <w:rsid w:val="009A0212"/>
    <w:rsid w:val="009A031F"/>
    <w:rsid w:val="009A0E12"/>
    <w:rsid w:val="009A10D5"/>
    <w:rsid w:val="009A119C"/>
    <w:rsid w:val="009A2210"/>
    <w:rsid w:val="009A2261"/>
    <w:rsid w:val="009A253A"/>
    <w:rsid w:val="009A2968"/>
    <w:rsid w:val="009A32AA"/>
    <w:rsid w:val="009A3B76"/>
    <w:rsid w:val="009A3DBF"/>
    <w:rsid w:val="009A43FF"/>
    <w:rsid w:val="009A53ED"/>
    <w:rsid w:val="009A55D4"/>
    <w:rsid w:val="009A637B"/>
    <w:rsid w:val="009A67CD"/>
    <w:rsid w:val="009A788B"/>
    <w:rsid w:val="009A792F"/>
    <w:rsid w:val="009A7E1C"/>
    <w:rsid w:val="009A7F0C"/>
    <w:rsid w:val="009B003C"/>
    <w:rsid w:val="009B0BFC"/>
    <w:rsid w:val="009B0DFC"/>
    <w:rsid w:val="009B1B12"/>
    <w:rsid w:val="009B1C8E"/>
    <w:rsid w:val="009B2465"/>
    <w:rsid w:val="009B285A"/>
    <w:rsid w:val="009B2BFC"/>
    <w:rsid w:val="009B300F"/>
    <w:rsid w:val="009B3092"/>
    <w:rsid w:val="009B3745"/>
    <w:rsid w:val="009B46E0"/>
    <w:rsid w:val="009B521B"/>
    <w:rsid w:val="009B56FD"/>
    <w:rsid w:val="009B6970"/>
    <w:rsid w:val="009B74E2"/>
    <w:rsid w:val="009B7C6A"/>
    <w:rsid w:val="009C00EF"/>
    <w:rsid w:val="009C016C"/>
    <w:rsid w:val="009C064F"/>
    <w:rsid w:val="009C0FD7"/>
    <w:rsid w:val="009C1566"/>
    <w:rsid w:val="009C1890"/>
    <w:rsid w:val="009C1CD3"/>
    <w:rsid w:val="009C245B"/>
    <w:rsid w:val="009C281C"/>
    <w:rsid w:val="009C2E4F"/>
    <w:rsid w:val="009C3440"/>
    <w:rsid w:val="009C4E6E"/>
    <w:rsid w:val="009C520B"/>
    <w:rsid w:val="009C5874"/>
    <w:rsid w:val="009C5B88"/>
    <w:rsid w:val="009C6768"/>
    <w:rsid w:val="009C6894"/>
    <w:rsid w:val="009C6B3B"/>
    <w:rsid w:val="009C6B7B"/>
    <w:rsid w:val="009C6DA9"/>
    <w:rsid w:val="009C740D"/>
    <w:rsid w:val="009D0611"/>
    <w:rsid w:val="009D10E4"/>
    <w:rsid w:val="009D22EA"/>
    <w:rsid w:val="009D23A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6E5"/>
    <w:rsid w:val="009E1726"/>
    <w:rsid w:val="009E17EA"/>
    <w:rsid w:val="009E193A"/>
    <w:rsid w:val="009E197F"/>
    <w:rsid w:val="009E1F70"/>
    <w:rsid w:val="009E2F97"/>
    <w:rsid w:val="009E3321"/>
    <w:rsid w:val="009E3790"/>
    <w:rsid w:val="009E3809"/>
    <w:rsid w:val="009E3B5F"/>
    <w:rsid w:val="009E3C3E"/>
    <w:rsid w:val="009E40E5"/>
    <w:rsid w:val="009E457F"/>
    <w:rsid w:val="009E4811"/>
    <w:rsid w:val="009E5341"/>
    <w:rsid w:val="009E54FA"/>
    <w:rsid w:val="009E5912"/>
    <w:rsid w:val="009E59CC"/>
    <w:rsid w:val="009E5C48"/>
    <w:rsid w:val="009E60A5"/>
    <w:rsid w:val="009E64D5"/>
    <w:rsid w:val="009E6928"/>
    <w:rsid w:val="009E7209"/>
    <w:rsid w:val="009E732A"/>
    <w:rsid w:val="009E73D9"/>
    <w:rsid w:val="009E794A"/>
    <w:rsid w:val="009F06C4"/>
    <w:rsid w:val="009F07F1"/>
    <w:rsid w:val="009F0BCF"/>
    <w:rsid w:val="009F0CD1"/>
    <w:rsid w:val="009F0F16"/>
    <w:rsid w:val="009F115A"/>
    <w:rsid w:val="009F13A9"/>
    <w:rsid w:val="009F15B3"/>
    <w:rsid w:val="009F187B"/>
    <w:rsid w:val="009F21D9"/>
    <w:rsid w:val="009F3CC3"/>
    <w:rsid w:val="009F3F25"/>
    <w:rsid w:val="009F408A"/>
    <w:rsid w:val="009F4375"/>
    <w:rsid w:val="009F4441"/>
    <w:rsid w:val="009F4449"/>
    <w:rsid w:val="009F4568"/>
    <w:rsid w:val="009F4769"/>
    <w:rsid w:val="009F4F05"/>
    <w:rsid w:val="009F5218"/>
    <w:rsid w:val="009F631B"/>
    <w:rsid w:val="009F6420"/>
    <w:rsid w:val="009F678B"/>
    <w:rsid w:val="009F68BE"/>
    <w:rsid w:val="00A00117"/>
    <w:rsid w:val="00A0039D"/>
    <w:rsid w:val="00A003A8"/>
    <w:rsid w:val="00A00574"/>
    <w:rsid w:val="00A005C1"/>
    <w:rsid w:val="00A00ABE"/>
    <w:rsid w:val="00A00B85"/>
    <w:rsid w:val="00A010FB"/>
    <w:rsid w:val="00A01BF7"/>
    <w:rsid w:val="00A021DA"/>
    <w:rsid w:val="00A02A09"/>
    <w:rsid w:val="00A02B5C"/>
    <w:rsid w:val="00A02CB6"/>
    <w:rsid w:val="00A0327D"/>
    <w:rsid w:val="00A0345F"/>
    <w:rsid w:val="00A03D7F"/>
    <w:rsid w:val="00A04447"/>
    <w:rsid w:val="00A04476"/>
    <w:rsid w:val="00A0526B"/>
    <w:rsid w:val="00A05B8C"/>
    <w:rsid w:val="00A05C77"/>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943"/>
    <w:rsid w:val="00A12BEE"/>
    <w:rsid w:val="00A13715"/>
    <w:rsid w:val="00A13A3E"/>
    <w:rsid w:val="00A13A98"/>
    <w:rsid w:val="00A14566"/>
    <w:rsid w:val="00A145D0"/>
    <w:rsid w:val="00A157EC"/>
    <w:rsid w:val="00A167A5"/>
    <w:rsid w:val="00A16C16"/>
    <w:rsid w:val="00A17345"/>
    <w:rsid w:val="00A1754A"/>
    <w:rsid w:val="00A1788F"/>
    <w:rsid w:val="00A1789B"/>
    <w:rsid w:val="00A203ED"/>
    <w:rsid w:val="00A20445"/>
    <w:rsid w:val="00A204E5"/>
    <w:rsid w:val="00A205BF"/>
    <w:rsid w:val="00A2089C"/>
    <w:rsid w:val="00A20988"/>
    <w:rsid w:val="00A20D0A"/>
    <w:rsid w:val="00A2104B"/>
    <w:rsid w:val="00A210E9"/>
    <w:rsid w:val="00A21AAA"/>
    <w:rsid w:val="00A21FEA"/>
    <w:rsid w:val="00A22E53"/>
    <w:rsid w:val="00A22F9C"/>
    <w:rsid w:val="00A23DD3"/>
    <w:rsid w:val="00A241B7"/>
    <w:rsid w:val="00A2470A"/>
    <w:rsid w:val="00A2481C"/>
    <w:rsid w:val="00A26100"/>
    <w:rsid w:val="00A2627F"/>
    <w:rsid w:val="00A26883"/>
    <w:rsid w:val="00A27158"/>
    <w:rsid w:val="00A27166"/>
    <w:rsid w:val="00A275FC"/>
    <w:rsid w:val="00A306D6"/>
    <w:rsid w:val="00A30879"/>
    <w:rsid w:val="00A30BAE"/>
    <w:rsid w:val="00A30C48"/>
    <w:rsid w:val="00A30D43"/>
    <w:rsid w:val="00A314A9"/>
    <w:rsid w:val="00A31583"/>
    <w:rsid w:val="00A31591"/>
    <w:rsid w:val="00A31927"/>
    <w:rsid w:val="00A31BB3"/>
    <w:rsid w:val="00A321EE"/>
    <w:rsid w:val="00A324A3"/>
    <w:rsid w:val="00A325C2"/>
    <w:rsid w:val="00A329B2"/>
    <w:rsid w:val="00A32BF6"/>
    <w:rsid w:val="00A32C37"/>
    <w:rsid w:val="00A3368E"/>
    <w:rsid w:val="00A345DC"/>
    <w:rsid w:val="00A345EF"/>
    <w:rsid w:val="00A348AD"/>
    <w:rsid w:val="00A34AB8"/>
    <w:rsid w:val="00A3533F"/>
    <w:rsid w:val="00A365BA"/>
    <w:rsid w:val="00A3673E"/>
    <w:rsid w:val="00A37165"/>
    <w:rsid w:val="00A3749C"/>
    <w:rsid w:val="00A402CC"/>
    <w:rsid w:val="00A420BF"/>
    <w:rsid w:val="00A42224"/>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B23"/>
    <w:rsid w:val="00A50E51"/>
    <w:rsid w:val="00A514EB"/>
    <w:rsid w:val="00A518FF"/>
    <w:rsid w:val="00A521E0"/>
    <w:rsid w:val="00A527BA"/>
    <w:rsid w:val="00A52BE9"/>
    <w:rsid w:val="00A53BF1"/>
    <w:rsid w:val="00A5419B"/>
    <w:rsid w:val="00A547C0"/>
    <w:rsid w:val="00A54AC8"/>
    <w:rsid w:val="00A54CD7"/>
    <w:rsid w:val="00A54D16"/>
    <w:rsid w:val="00A54D35"/>
    <w:rsid w:val="00A55877"/>
    <w:rsid w:val="00A55A59"/>
    <w:rsid w:val="00A55C99"/>
    <w:rsid w:val="00A55DCC"/>
    <w:rsid w:val="00A5637C"/>
    <w:rsid w:val="00A564A4"/>
    <w:rsid w:val="00A565A9"/>
    <w:rsid w:val="00A566D2"/>
    <w:rsid w:val="00A568CE"/>
    <w:rsid w:val="00A56BEC"/>
    <w:rsid w:val="00A56C2C"/>
    <w:rsid w:val="00A6099F"/>
    <w:rsid w:val="00A60ED7"/>
    <w:rsid w:val="00A612AD"/>
    <w:rsid w:val="00A61828"/>
    <w:rsid w:val="00A6194C"/>
    <w:rsid w:val="00A61E26"/>
    <w:rsid w:val="00A61E74"/>
    <w:rsid w:val="00A620DB"/>
    <w:rsid w:val="00A622E2"/>
    <w:rsid w:val="00A6281C"/>
    <w:rsid w:val="00A62A74"/>
    <w:rsid w:val="00A62B97"/>
    <w:rsid w:val="00A630C0"/>
    <w:rsid w:val="00A63872"/>
    <w:rsid w:val="00A63A37"/>
    <w:rsid w:val="00A648F2"/>
    <w:rsid w:val="00A65C98"/>
    <w:rsid w:val="00A6630B"/>
    <w:rsid w:val="00A66664"/>
    <w:rsid w:val="00A667B6"/>
    <w:rsid w:val="00A67069"/>
    <w:rsid w:val="00A67A2E"/>
    <w:rsid w:val="00A67A8E"/>
    <w:rsid w:val="00A67DED"/>
    <w:rsid w:val="00A70042"/>
    <w:rsid w:val="00A70A35"/>
    <w:rsid w:val="00A71292"/>
    <w:rsid w:val="00A712B4"/>
    <w:rsid w:val="00A7141F"/>
    <w:rsid w:val="00A71536"/>
    <w:rsid w:val="00A71E99"/>
    <w:rsid w:val="00A72291"/>
    <w:rsid w:val="00A7337F"/>
    <w:rsid w:val="00A74E04"/>
    <w:rsid w:val="00A74F6C"/>
    <w:rsid w:val="00A75018"/>
    <w:rsid w:val="00A750D3"/>
    <w:rsid w:val="00A75212"/>
    <w:rsid w:val="00A75483"/>
    <w:rsid w:val="00A760AD"/>
    <w:rsid w:val="00A7634B"/>
    <w:rsid w:val="00A7647C"/>
    <w:rsid w:val="00A76A52"/>
    <w:rsid w:val="00A76BA5"/>
    <w:rsid w:val="00A7726E"/>
    <w:rsid w:val="00A7735F"/>
    <w:rsid w:val="00A80709"/>
    <w:rsid w:val="00A81787"/>
    <w:rsid w:val="00A817F3"/>
    <w:rsid w:val="00A81A4B"/>
    <w:rsid w:val="00A81DCD"/>
    <w:rsid w:val="00A8221B"/>
    <w:rsid w:val="00A8298D"/>
    <w:rsid w:val="00A82D80"/>
    <w:rsid w:val="00A82E3D"/>
    <w:rsid w:val="00A82FBB"/>
    <w:rsid w:val="00A83430"/>
    <w:rsid w:val="00A8389D"/>
    <w:rsid w:val="00A83BF1"/>
    <w:rsid w:val="00A83C83"/>
    <w:rsid w:val="00A84298"/>
    <w:rsid w:val="00A842D6"/>
    <w:rsid w:val="00A844C6"/>
    <w:rsid w:val="00A84696"/>
    <w:rsid w:val="00A84DC1"/>
    <w:rsid w:val="00A8523D"/>
    <w:rsid w:val="00A853A6"/>
    <w:rsid w:val="00A863AB"/>
    <w:rsid w:val="00A86687"/>
    <w:rsid w:val="00A905F1"/>
    <w:rsid w:val="00A90E27"/>
    <w:rsid w:val="00A911C3"/>
    <w:rsid w:val="00A91218"/>
    <w:rsid w:val="00A913B4"/>
    <w:rsid w:val="00A92608"/>
    <w:rsid w:val="00A92A8E"/>
    <w:rsid w:val="00A92BA5"/>
    <w:rsid w:val="00A934FE"/>
    <w:rsid w:val="00A93E8E"/>
    <w:rsid w:val="00A94B41"/>
    <w:rsid w:val="00A95933"/>
    <w:rsid w:val="00A959DF"/>
    <w:rsid w:val="00A95E16"/>
    <w:rsid w:val="00A96148"/>
    <w:rsid w:val="00A96D7E"/>
    <w:rsid w:val="00A97060"/>
    <w:rsid w:val="00A97B8C"/>
    <w:rsid w:val="00A97BCD"/>
    <w:rsid w:val="00A97D87"/>
    <w:rsid w:val="00A97EB5"/>
    <w:rsid w:val="00AA0280"/>
    <w:rsid w:val="00AA03E4"/>
    <w:rsid w:val="00AA0C88"/>
    <w:rsid w:val="00AA14E1"/>
    <w:rsid w:val="00AA158B"/>
    <w:rsid w:val="00AA1D12"/>
    <w:rsid w:val="00AA2059"/>
    <w:rsid w:val="00AA216B"/>
    <w:rsid w:val="00AA2CD8"/>
    <w:rsid w:val="00AA30A2"/>
    <w:rsid w:val="00AA35D2"/>
    <w:rsid w:val="00AA37AC"/>
    <w:rsid w:val="00AA37E7"/>
    <w:rsid w:val="00AA398E"/>
    <w:rsid w:val="00AA3D5F"/>
    <w:rsid w:val="00AA3D76"/>
    <w:rsid w:val="00AA4290"/>
    <w:rsid w:val="00AA49B7"/>
    <w:rsid w:val="00AA5979"/>
    <w:rsid w:val="00AA5CB1"/>
    <w:rsid w:val="00AA61DD"/>
    <w:rsid w:val="00AA630A"/>
    <w:rsid w:val="00AA69EF"/>
    <w:rsid w:val="00AA6F9A"/>
    <w:rsid w:val="00AA7159"/>
    <w:rsid w:val="00AA7583"/>
    <w:rsid w:val="00AA7653"/>
    <w:rsid w:val="00AA7A0E"/>
    <w:rsid w:val="00AB02C8"/>
    <w:rsid w:val="00AB0C7A"/>
    <w:rsid w:val="00AB102D"/>
    <w:rsid w:val="00AB13F9"/>
    <w:rsid w:val="00AB1A33"/>
    <w:rsid w:val="00AB2224"/>
    <w:rsid w:val="00AB2857"/>
    <w:rsid w:val="00AB2AB9"/>
    <w:rsid w:val="00AB3299"/>
    <w:rsid w:val="00AB3E16"/>
    <w:rsid w:val="00AB3F97"/>
    <w:rsid w:val="00AB4973"/>
    <w:rsid w:val="00AB4D27"/>
    <w:rsid w:val="00AB5000"/>
    <w:rsid w:val="00AB53BA"/>
    <w:rsid w:val="00AB55A8"/>
    <w:rsid w:val="00AB5702"/>
    <w:rsid w:val="00AB583A"/>
    <w:rsid w:val="00AB5BB9"/>
    <w:rsid w:val="00AB657E"/>
    <w:rsid w:val="00AB6872"/>
    <w:rsid w:val="00AB7192"/>
    <w:rsid w:val="00AB766D"/>
    <w:rsid w:val="00AB76D5"/>
    <w:rsid w:val="00AB78AC"/>
    <w:rsid w:val="00AC0F0B"/>
    <w:rsid w:val="00AC2671"/>
    <w:rsid w:val="00AC27BD"/>
    <w:rsid w:val="00AC2D25"/>
    <w:rsid w:val="00AC2E78"/>
    <w:rsid w:val="00AC33F9"/>
    <w:rsid w:val="00AC3431"/>
    <w:rsid w:val="00AC34AE"/>
    <w:rsid w:val="00AC3727"/>
    <w:rsid w:val="00AC427E"/>
    <w:rsid w:val="00AC4379"/>
    <w:rsid w:val="00AC4D53"/>
    <w:rsid w:val="00AC4E7D"/>
    <w:rsid w:val="00AC55D6"/>
    <w:rsid w:val="00AC57B8"/>
    <w:rsid w:val="00AC6071"/>
    <w:rsid w:val="00AC62C7"/>
    <w:rsid w:val="00AC63F4"/>
    <w:rsid w:val="00AC7483"/>
    <w:rsid w:val="00AC755E"/>
    <w:rsid w:val="00AC7BC4"/>
    <w:rsid w:val="00AC7FA6"/>
    <w:rsid w:val="00AD067C"/>
    <w:rsid w:val="00AD06A0"/>
    <w:rsid w:val="00AD163D"/>
    <w:rsid w:val="00AD1744"/>
    <w:rsid w:val="00AD1AF2"/>
    <w:rsid w:val="00AD1B03"/>
    <w:rsid w:val="00AD1D48"/>
    <w:rsid w:val="00AD1DFE"/>
    <w:rsid w:val="00AD1ECB"/>
    <w:rsid w:val="00AD1F3F"/>
    <w:rsid w:val="00AD2D96"/>
    <w:rsid w:val="00AD3328"/>
    <w:rsid w:val="00AD3598"/>
    <w:rsid w:val="00AD3975"/>
    <w:rsid w:val="00AD3B9D"/>
    <w:rsid w:val="00AD3BEC"/>
    <w:rsid w:val="00AD4165"/>
    <w:rsid w:val="00AD499B"/>
    <w:rsid w:val="00AD4D89"/>
    <w:rsid w:val="00AD5B99"/>
    <w:rsid w:val="00AD5FF8"/>
    <w:rsid w:val="00AD732B"/>
    <w:rsid w:val="00AD7927"/>
    <w:rsid w:val="00AD7E7F"/>
    <w:rsid w:val="00AE0B70"/>
    <w:rsid w:val="00AE0F2E"/>
    <w:rsid w:val="00AE190E"/>
    <w:rsid w:val="00AE1937"/>
    <w:rsid w:val="00AE1BC3"/>
    <w:rsid w:val="00AE2083"/>
    <w:rsid w:val="00AE2205"/>
    <w:rsid w:val="00AE24E7"/>
    <w:rsid w:val="00AE26E7"/>
    <w:rsid w:val="00AE3128"/>
    <w:rsid w:val="00AE3D1D"/>
    <w:rsid w:val="00AE3F51"/>
    <w:rsid w:val="00AE4080"/>
    <w:rsid w:val="00AE4426"/>
    <w:rsid w:val="00AE44CC"/>
    <w:rsid w:val="00AE4557"/>
    <w:rsid w:val="00AE4A1F"/>
    <w:rsid w:val="00AE4DF1"/>
    <w:rsid w:val="00AE5697"/>
    <w:rsid w:val="00AE5B03"/>
    <w:rsid w:val="00AE5BE1"/>
    <w:rsid w:val="00AE5E95"/>
    <w:rsid w:val="00AE60B3"/>
    <w:rsid w:val="00AE60FD"/>
    <w:rsid w:val="00AE617B"/>
    <w:rsid w:val="00AE6433"/>
    <w:rsid w:val="00AE6584"/>
    <w:rsid w:val="00AE677A"/>
    <w:rsid w:val="00AE69BD"/>
    <w:rsid w:val="00AE6ADB"/>
    <w:rsid w:val="00AE6D12"/>
    <w:rsid w:val="00AE74A7"/>
    <w:rsid w:val="00AE7FA8"/>
    <w:rsid w:val="00AF0A8F"/>
    <w:rsid w:val="00AF11A9"/>
    <w:rsid w:val="00AF1A07"/>
    <w:rsid w:val="00AF1CCB"/>
    <w:rsid w:val="00AF1F79"/>
    <w:rsid w:val="00AF217E"/>
    <w:rsid w:val="00AF234D"/>
    <w:rsid w:val="00AF23D4"/>
    <w:rsid w:val="00AF24B5"/>
    <w:rsid w:val="00AF2BDA"/>
    <w:rsid w:val="00AF2DE9"/>
    <w:rsid w:val="00AF39AA"/>
    <w:rsid w:val="00AF3C8C"/>
    <w:rsid w:val="00AF457C"/>
    <w:rsid w:val="00AF461C"/>
    <w:rsid w:val="00AF5363"/>
    <w:rsid w:val="00AF5494"/>
    <w:rsid w:val="00AF5CB8"/>
    <w:rsid w:val="00AF5F78"/>
    <w:rsid w:val="00AF6115"/>
    <w:rsid w:val="00AF66F1"/>
    <w:rsid w:val="00AF74CF"/>
    <w:rsid w:val="00AF7CED"/>
    <w:rsid w:val="00AF7F42"/>
    <w:rsid w:val="00B00306"/>
    <w:rsid w:val="00B00A5B"/>
    <w:rsid w:val="00B010D3"/>
    <w:rsid w:val="00B013DF"/>
    <w:rsid w:val="00B01CC2"/>
    <w:rsid w:val="00B01F0D"/>
    <w:rsid w:val="00B0230B"/>
    <w:rsid w:val="00B0238F"/>
    <w:rsid w:val="00B02568"/>
    <w:rsid w:val="00B02A4C"/>
    <w:rsid w:val="00B0312E"/>
    <w:rsid w:val="00B03D26"/>
    <w:rsid w:val="00B03E14"/>
    <w:rsid w:val="00B03F07"/>
    <w:rsid w:val="00B04047"/>
    <w:rsid w:val="00B04D36"/>
    <w:rsid w:val="00B04F11"/>
    <w:rsid w:val="00B05155"/>
    <w:rsid w:val="00B05688"/>
    <w:rsid w:val="00B05815"/>
    <w:rsid w:val="00B05A41"/>
    <w:rsid w:val="00B05C5B"/>
    <w:rsid w:val="00B06241"/>
    <w:rsid w:val="00B06368"/>
    <w:rsid w:val="00B0739B"/>
    <w:rsid w:val="00B07988"/>
    <w:rsid w:val="00B07EDA"/>
    <w:rsid w:val="00B10917"/>
    <w:rsid w:val="00B10A18"/>
    <w:rsid w:val="00B11967"/>
    <w:rsid w:val="00B11AC8"/>
    <w:rsid w:val="00B11C22"/>
    <w:rsid w:val="00B11E9A"/>
    <w:rsid w:val="00B121BF"/>
    <w:rsid w:val="00B1277D"/>
    <w:rsid w:val="00B128B2"/>
    <w:rsid w:val="00B12D28"/>
    <w:rsid w:val="00B13071"/>
    <w:rsid w:val="00B13270"/>
    <w:rsid w:val="00B13818"/>
    <w:rsid w:val="00B1460B"/>
    <w:rsid w:val="00B14A91"/>
    <w:rsid w:val="00B14E6C"/>
    <w:rsid w:val="00B151C6"/>
    <w:rsid w:val="00B158EC"/>
    <w:rsid w:val="00B15C5F"/>
    <w:rsid w:val="00B15CC4"/>
    <w:rsid w:val="00B1611F"/>
    <w:rsid w:val="00B16D75"/>
    <w:rsid w:val="00B1705F"/>
    <w:rsid w:val="00B17793"/>
    <w:rsid w:val="00B17D79"/>
    <w:rsid w:val="00B17F5F"/>
    <w:rsid w:val="00B20057"/>
    <w:rsid w:val="00B2072B"/>
    <w:rsid w:val="00B208A5"/>
    <w:rsid w:val="00B209B5"/>
    <w:rsid w:val="00B20E2B"/>
    <w:rsid w:val="00B2153E"/>
    <w:rsid w:val="00B215A0"/>
    <w:rsid w:val="00B21CA7"/>
    <w:rsid w:val="00B22560"/>
    <w:rsid w:val="00B22651"/>
    <w:rsid w:val="00B22A69"/>
    <w:rsid w:val="00B22CE2"/>
    <w:rsid w:val="00B23216"/>
    <w:rsid w:val="00B23960"/>
    <w:rsid w:val="00B24165"/>
    <w:rsid w:val="00B2484E"/>
    <w:rsid w:val="00B2492E"/>
    <w:rsid w:val="00B24A02"/>
    <w:rsid w:val="00B24C37"/>
    <w:rsid w:val="00B24F49"/>
    <w:rsid w:val="00B2536B"/>
    <w:rsid w:val="00B255A7"/>
    <w:rsid w:val="00B25A70"/>
    <w:rsid w:val="00B25F9A"/>
    <w:rsid w:val="00B262D1"/>
    <w:rsid w:val="00B263DD"/>
    <w:rsid w:val="00B27080"/>
    <w:rsid w:val="00B2715E"/>
    <w:rsid w:val="00B272D3"/>
    <w:rsid w:val="00B31359"/>
    <w:rsid w:val="00B31F85"/>
    <w:rsid w:val="00B32D4D"/>
    <w:rsid w:val="00B32D9A"/>
    <w:rsid w:val="00B33105"/>
    <w:rsid w:val="00B336EB"/>
    <w:rsid w:val="00B3396B"/>
    <w:rsid w:val="00B33C09"/>
    <w:rsid w:val="00B343E7"/>
    <w:rsid w:val="00B34CA0"/>
    <w:rsid w:val="00B35846"/>
    <w:rsid w:val="00B35E23"/>
    <w:rsid w:val="00B35F32"/>
    <w:rsid w:val="00B364F3"/>
    <w:rsid w:val="00B36993"/>
    <w:rsid w:val="00B40294"/>
    <w:rsid w:val="00B40D48"/>
    <w:rsid w:val="00B40D73"/>
    <w:rsid w:val="00B41196"/>
    <w:rsid w:val="00B411BF"/>
    <w:rsid w:val="00B41913"/>
    <w:rsid w:val="00B41967"/>
    <w:rsid w:val="00B41974"/>
    <w:rsid w:val="00B42066"/>
    <w:rsid w:val="00B426FE"/>
    <w:rsid w:val="00B428F8"/>
    <w:rsid w:val="00B4299D"/>
    <w:rsid w:val="00B42F00"/>
    <w:rsid w:val="00B42FE0"/>
    <w:rsid w:val="00B43014"/>
    <w:rsid w:val="00B430D3"/>
    <w:rsid w:val="00B43215"/>
    <w:rsid w:val="00B433B2"/>
    <w:rsid w:val="00B43409"/>
    <w:rsid w:val="00B437BD"/>
    <w:rsid w:val="00B439FA"/>
    <w:rsid w:val="00B43BD4"/>
    <w:rsid w:val="00B43F99"/>
    <w:rsid w:val="00B4485B"/>
    <w:rsid w:val="00B448C2"/>
    <w:rsid w:val="00B451A4"/>
    <w:rsid w:val="00B4623C"/>
    <w:rsid w:val="00B46332"/>
    <w:rsid w:val="00B46FB7"/>
    <w:rsid w:val="00B477AA"/>
    <w:rsid w:val="00B4783F"/>
    <w:rsid w:val="00B47CD2"/>
    <w:rsid w:val="00B47CEF"/>
    <w:rsid w:val="00B47D32"/>
    <w:rsid w:val="00B47D83"/>
    <w:rsid w:val="00B501FB"/>
    <w:rsid w:val="00B5055D"/>
    <w:rsid w:val="00B50D90"/>
    <w:rsid w:val="00B50F8B"/>
    <w:rsid w:val="00B512D6"/>
    <w:rsid w:val="00B51394"/>
    <w:rsid w:val="00B51ACB"/>
    <w:rsid w:val="00B51F41"/>
    <w:rsid w:val="00B52A20"/>
    <w:rsid w:val="00B52D01"/>
    <w:rsid w:val="00B53298"/>
    <w:rsid w:val="00B5457B"/>
    <w:rsid w:val="00B549AB"/>
    <w:rsid w:val="00B54CD5"/>
    <w:rsid w:val="00B55213"/>
    <w:rsid w:val="00B553CF"/>
    <w:rsid w:val="00B553DB"/>
    <w:rsid w:val="00B558AB"/>
    <w:rsid w:val="00B55957"/>
    <w:rsid w:val="00B55FE6"/>
    <w:rsid w:val="00B560EF"/>
    <w:rsid w:val="00B560F8"/>
    <w:rsid w:val="00B561DC"/>
    <w:rsid w:val="00B56370"/>
    <w:rsid w:val="00B566E0"/>
    <w:rsid w:val="00B5685D"/>
    <w:rsid w:val="00B56C4B"/>
    <w:rsid w:val="00B56F84"/>
    <w:rsid w:val="00B571F5"/>
    <w:rsid w:val="00B57861"/>
    <w:rsid w:val="00B57900"/>
    <w:rsid w:val="00B57C2C"/>
    <w:rsid w:val="00B57E03"/>
    <w:rsid w:val="00B600A8"/>
    <w:rsid w:val="00B60649"/>
    <w:rsid w:val="00B60721"/>
    <w:rsid w:val="00B6077D"/>
    <w:rsid w:val="00B60E6E"/>
    <w:rsid w:val="00B619FD"/>
    <w:rsid w:val="00B61E14"/>
    <w:rsid w:val="00B62931"/>
    <w:rsid w:val="00B62F51"/>
    <w:rsid w:val="00B63A2F"/>
    <w:rsid w:val="00B63CF7"/>
    <w:rsid w:val="00B6426B"/>
    <w:rsid w:val="00B64484"/>
    <w:rsid w:val="00B64A61"/>
    <w:rsid w:val="00B64CEA"/>
    <w:rsid w:val="00B65956"/>
    <w:rsid w:val="00B65D33"/>
    <w:rsid w:val="00B65E54"/>
    <w:rsid w:val="00B660A0"/>
    <w:rsid w:val="00B66862"/>
    <w:rsid w:val="00B66B2D"/>
    <w:rsid w:val="00B66D21"/>
    <w:rsid w:val="00B67D22"/>
    <w:rsid w:val="00B70068"/>
    <w:rsid w:val="00B701B4"/>
    <w:rsid w:val="00B701E8"/>
    <w:rsid w:val="00B7049B"/>
    <w:rsid w:val="00B707C2"/>
    <w:rsid w:val="00B70EDB"/>
    <w:rsid w:val="00B716CF"/>
    <w:rsid w:val="00B71A5D"/>
    <w:rsid w:val="00B72360"/>
    <w:rsid w:val="00B72444"/>
    <w:rsid w:val="00B72FA1"/>
    <w:rsid w:val="00B737C7"/>
    <w:rsid w:val="00B74300"/>
    <w:rsid w:val="00B7442A"/>
    <w:rsid w:val="00B74A0D"/>
    <w:rsid w:val="00B74FBD"/>
    <w:rsid w:val="00B75667"/>
    <w:rsid w:val="00B75780"/>
    <w:rsid w:val="00B76554"/>
    <w:rsid w:val="00B76A7A"/>
    <w:rsid w:val="00B7768A"/>
    <w:rsid w:val="00B77899"/>
    <w:rsid w:val="00B77B01"/>
    <w:rsid w:val="00B77D8A"/>
    <w:rsid w:val="00B8041E"/>
    <w:rsid w:val="00B80D16"/>
    <w:rsid w:val="00B814AA"/>
    <w:rsid w:val="00B814F0"/>
    <w:rsid w:val="00B81610"/>
    <w:rsid w:val="00B81684"/>
    <w:rsid w:val="00B817F4"/>
    <w:rsid w:val="00B821AB"/>
    <w:rsid w:val="00B82BBC"/>
    <w:rsid w:val="00B830F7"/>
    <w:rsid w:val="00B8358C"/>
    <w:rsid w:val="00B83DF6"/>
    <w:rsid w:val="00B83FEF"/>
    <w:rsid w:val="00B84ADA"/>
    <w:rsid w:val="00B851AA"/>
    <w:rsid w:val="00B8539D"/>
    <w:rsid w:val="00B85AC5"/>
    <w:rsid w:val="00B8620A"/>
    <w:rsid w:val="00B86DBB"/>
    <w:rsid w:val="00B86FC3"/>
    <w:rsid w:val="00B873B6"/>
    <w:rsid w:val="00B9054A"/>
    <w:rsid w:val="00B9086A"/>
    <w:rsid w:val="00B9197D"/>
    <w:rsid w:val="00B91ADC"/>
    <w:rsid w:val="00B91DBA"/>
    <w:rsid w:val="00B91E20"/>
    <w:rsid w:val="00B920A8"/>
    <w:rsid w:val="00B928C7"/>
    <w:rsid w:val="00B93093"/>
    <w:rsid w:val="00B93392"/>
    <w:rsid w:val="00B93412"/>
    <w:rsid w:val="00B93C36"/>
    <w:rsid w:val="00B93DEE"/>
    <w:rsid w:val="00B94054"/>
    <w:rsid w:val="00B9422E"/>
    <w:rsid w:val="00B94253"/>
    <w:rsid w:val="00B9497A"/>
    <w:rsid w:val="00B94AC1"/>
    <w:rsid w:val="00B94E15"/>
    <w:rsid w:val="00B950E8"/>
    <w:rsid w:val="00B95393"/>
    <w:rsid w:val="00B954FC"/>
    <w:rsid w:val="00B959B1"/>
    <w:rsid w:val="00B961D5"/>
    <w:rsid w:val="00B96482"/>
    <w:rsid w:val="00B96CF0"/>
    <w:rsid w:val="00B972EA"/>
    <w:rsid w:val="00B977E6"/>
    <w:rsid w:val="00BA00D9"/>
    <w:rsid w:val="00BA0300"/>
    <w:rsid w:val="00BA0841"/>
    <w:rsid w:val="00BA098B"/>
    <w:rsid w:val="00BA0D88"/>
    <w:rsid w:val="00BA0FFB"/>
    <w:rsid w:val="00BA1903"/>
    <w:rsid w:val="00BA1BB4"/>
    <w:rsid w:val="00BA1E65"/>
    <w:rsid w:val="00BA2642"/>
    <w:rsid w:val="00BA2729"/>
    <w:rsid w:val="00BA283C"/>
    <w:rsid w:val="00BA2A89"/>
    <w:rsid w:val="00BA2AEB"/>
    <w:rsid w:val="00BA2BCA"/>
    <w:rsid w:val="00BA3A4C"/>
    <w:rsid w:val="00BA3B3B"/>
    <w:rsid w:val="00BA40BE"/>
    <w:rsid w:val="00BA44AB"/>
    <w:rsid w:val="00BA48E0"/>
    <w:rsid w:val="00BA5EFB"/>
    <w:rsid w:val="00BA659A"/>
    <w:rsid w:val="00BA6812"/>
    <w:rsid w:val="00BA68C1"/>
    <w:rsid w:val="00BA6DCE"/>
    <w:rsid w:val="00BA6E74"/>
    <w:rsid w:val="00BA715B"/>
    <w:rsid w:val="00BA79BC"/>
    <w:rsid w:val="00BA7EB0"/>
    <w:rsid w:val="00BB022B"/>
    <w:rsid w:val="00BB0528"/>
    <w:rsid w:val="00BB07FA"/>
    <w:rsid w:val="00BB103A"/>
    <w:rsid w:val="00BB1D67"/>
    <w:rsid w:val="00BB214E"/>
    <w:rsid w:val="00BB21E8"/>
    <w:rsid w:val="00BB23BD"/>
    <w:rsid w:val="00BB270F"/>
    <w:rsid w:val="00BB2E38"/>
    <w:rsid w:val="00BB301E"/>
    <w:rsid w:val="00BB33C1"/>
    <w:rsid w:val="00BB3B21"/>
    <w:rsid w:val="00BB3F4C"/>
    <w:rsid w:val="00BB42B7"/>
    <w:rsid w:val="00BB5260"/>
    <w:rsid w:val="00BB5FEA"/>
    <w:rsid w:val="00BB724B"/>
    <w:rsid w:val="00BB72E6"/>
    <w:rsid w:val="00BB797E"/>
    <w:rsid w:val="00BB7BA0"/>
    <w:rsid w:val="00BC01BF"/>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3E24"/>
    <w:rsid w:val="00BC402B"/>
    <w:rsid w:val="00BC436C"/>
    <w:rsid w:val="00BC44F2"/>
    <w:rsid w:val="00BC532D"/>
    <w:rsid w:val="00BC5359"/>
    <w:rsid w:val="00BC6151"/>
    <w:rsid w:val="00BC6186"/>
    <w:rsid w:val="00BC6311"/>
    <w:rsid w:val="00BC6D8F"/>
    <w:rsid w:val="00BC79C5"/>
    <w:rsid w:val="00BC7ADB"/>
    <w:rsid w:val="00BC7B2C"/>
    <w:rsid w:val="00BC7DB0"/>
    <w:rsid w:val="00BD00E7"/>
    <w:rsid w:val="00BD06CD"/>
    <w:rsid w:val="00BD082C"/>
    <w:rsid w:val="00BD0942"/>
    <w:rsid w:val="00BD0A3A"/>
    <w:rsid w:val="00BD0D06"/>
    <w:rsid w:val="00BD0FC4"/>
    <w:rsid w:val="00BD1151"/>
    <w:rsid w:val="00BD13D0"/>
    <w:rsid w:val="00BD140B"/>
    <w:rsid w:val="00BD1F4E"/>
    <w:rsid w:val="00BD2A08"/>
    <w:rsid w:val="00BD2A23"/>
    <w:rsid w:val="00BD2FB1"/>
    <w:rsid w:val="00BD3636"/>
    <w:rsid w:val="00BD3754"/>
    <w:rsid w:val="00BD386B"/>
    <w:rsid w:val="00BD3C69"/>
    <w:rsid w:val="00BD3D15"/>
    <w:rsid w:val="00BD3D35"/>
    <w:rsid w:val="00BD3D7A"/>
    <w:rsid w:val="00BD567C"/>
    <w:rsid w:val="00BD5A65"/>
    <w:rsid w:val="00BD5BAC"/>
    <w:rsid w:val="00BD6830"/>
    <w:rsid w:val="00BD689C"/>
    <w:rsid w:val="00BD68BE"/>
    <w:rsid w:val="00BD7F9E"/>
    <w:rsid w:val="00BE00E1"/>
    <w:rsid w:val="00BE0640"/>
    <w:rsid w:val="00BE09DC"/>
    <w:rsid w:val="00BE0A79"/>
    <w:rsid w:val="00BE0D74"/>
    <w:rsid w:val="00BE1378"/>
    <w:rsid w:val="00BE18FE"/>
    <w:rsid w:val="00BE1A06"/>
    <w:rsid w:val="00BE20F7"/>
    <w:rsid w:val="00BE23FB"/>
    <w:rsid w:val="00BE294F"/>
    <w:rsid w:val="00BE2BB7"/>
    <w:rsid w:val="00BE40F3"/>
    <w:rsid w:val="00BE65B3"/>
    <w:rsid w:val="00BE69FE"/>
    <w:rsid w:val="00BE6E3B"/>
    <w:rsid w:val="00BE742D"/>
    <w:rsid w:val="00BF0941"/>
    <w:rsid w:val="00BF0ACA"/>
    <w:rsid w:val="00BF0FD5"/>
    <w:rsid w:val="00BF10D2"/>
    <w:rsid w:val="00BF116C"/>
    <w:rsid w:val="00BF120B"/>
    <w:rsid w:val="00BF19D1"/>
    <w:rsid w:val="00BF22EE"/>
    <w:rsid w:val="00BF23DE"/>
    <w:rsid w:val="00BF2AF0"/>
    <w:rsid w:val="00BF2D02"/>
    <w:rsid w:val="00BF31CB"/>
    <w:rsid w:val="00BF4B69"/>
    <w:rsid w:val="00BF4DE4"/>
    <w:rsid w:val="00BF51F0"/>
    <w:rsid w:val="00BF52FB"/>
    <w:rsid w:val="00BF580E"/>
    <w:rsid w:val="00BF60E3"/>
    <w:rsid w:val="00BF67D2"/>
    <w:rsid w:val="00BF6A03"/>
    <w:rsid w:val="00BF6D32"/>
    <w:rsid w:val="00BF6F22"/>
    <w:rsid w:val="00BF70A1"/>
    <w:rsid w:val="00BF70D8"/>
    <w:rsid w:val="00BF7D43"/>
    <w:rsid w:val="00C00B95"/>
    <w:rsid w:val="00C00D06"/>
    <w:rsid w:val="00C00D60"/>
    <w:rsid w:val="00C011D5"/>
    <w:rsid w:val="00C013A3"/>
    <w:rsid w:val="00C01B4D"/>
    <w:rsid w:val="00C02C93"/>
    <w:rsid w:val="00C0363A"/>
    <w:rsid w:val="00C0368C"/>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6B1C"/>
    <w:rsid w:val="00C0712E"/>
    <w:rsid w:val="00C07600"/>
    <w:rsid w:val="00C076F5"/>
    <w:rsid w:val="00C078CC"/>
    <w:rsid w:val="00C07CAD"/>
    <w:rsid w:val="00C10F74"/>
    <w:rsid w:val="00C11183"/>
    <w:rsid w:val="00C11549"/>
    <w:rsid w:val="00C118E4"/>
    <w:rsid w:val="00C11B4B"/>
    <w:rsid w:val="00C11CA8"/>
    <w:rsid w:val="00C11F35"/>
    <w:rsid w:val="00C11FE5"/>
    <w:rsid w:val="00C11FF6"/>
    <w:rsid w:val="00C122BF"/>
    <w:rsid w:val="00C12991"/>
    <w:rsid w:val="00C12B5E"/>
    <w:rsid w:val="00C130B1"/>
    <w:rsid w:val="00C13AD5"/>
    <w:rsid w:val="00C13C8A"/>
    <w:rsid w:val="00C13FD1"/>
    <w:rsid w:val="00C149FA"/>
    <w:rsid w:val="00C14E5A"/>
    <w:rsid w:val="00C15135"/>
    <w:rsid w:val="00C15985"/>
    <w:rsid w:val="00C15BD3"/>
    <w:rsid w:val="00C17570"/>
    <w:rsid w:val="00C17D89"/>
    <w:rsid w:val="00C17E70"/>
    <w:rsid w:val="00C17FAB"/>
    <w:rsid w:val="00C20049"/>
    <w:rsid w:val="00C204CC"/>
    <w:rsid w:val="00C2068D"/>
    <w:rsid w:val="00C206C4"/>
    <w:rsid w:val="00C20BF9"/>
    <w:rsid w:val="00C219B3"/>
    <w:rsid w:val="00C221E5"/>
    <w:rsid w:val="00C22495"/>
    <w:rsid w:val="00C22C56"/>
    <w:rsid w:val="00C22E8B"/>
    <w:rsid w:val="00C230A3"/>
    <w:rsid w:val="00C232DD"/>
    <w:rsid w:val="00C234D6"/>
    <w:rsid w:val="00C24018"/>
    <w:rsid w:val="00C2423A"/>
    <w:rsid w:val="00C24DDC"/>
    <w:rsid w:val="00C24EE5"/>
    <w:rsid w:val="00C24EF9"/>
    <w:rsid w:val="00C25365"/>
    <w:rsid w:val="00C25BB0"/>
    <w:rsid w:val="00C25F75"/>
    <w:rsid w:val="00C26A24"/>
    <w:rsid w:val="00C27129"/>
    <w:rsid w:val="00C271D7"/>
    <w:rsid w:val="00C27981"/>
    <w:rsid w:val="00C27E62"/>
    <w:rsid w:val="00C300D9"/>
    <w:rsid w:val="00C30C68"/>
    <w:rsid w:val="00C30D3F"/>
    <w:rsid w:val="00C30DAA"/>
    <w:rsid w:val="00C30E3A"/>
    <w:rsid w:val="00C30F1F"/>
    <w:rsid w:val="00C31089"/>
    <w:rsid w:val="00C3125F"/>
    <w:rsid w:val="00C319A2"/>
    <w:rsid w:val="00C31A97"/>
    <w:rsid w:val="00C31E43"/>
    <w:rsid w:val="00C3204C"/>
    <w:rsid w:val="00C3208A"/>
    <w:rsid w:val="00C3250E"/>
    <w:rsid w:val="00C3289E"/>
    <w:rsid w:val="00C32C5A"/>
    <w:rsid w:val="00C32C61"/>
    <w:rsid w:val="00C33643"/>
    <w:rsid w:val="00C3364A"/>
    <w:rsid w:val="00C337F3"/>
    <w:rsid w:val="00C33B98"/>
    <w:rsid w:val="00C33E53"/>
    <w:rsid w:val="00C33FF0"/>
    <w:rsid w:val="00C34704"/>
    <w:rsid w:val="00C34751"/>
    <w:rsid w:val="00C34C05"/>
    <w:rsid w:val="00C3566B"/>
    <w:rsid w:val="00C35B23"/>
    <w:rsid w:val="00C35C4F"/>
    <w:rsid w:val="00C36064"/>
    <w:rsid w:val="00C36BFA"/>
    <w:rsid w:val="00C37050"/>
    <w:rsid w:val="00C370DD"/>
    <w:rsid w:val="00C37629"/>
    <w:rsid w:val="00C3783E"/>
    <w:rsid w:val="00C37D75"/>
    <w:rsid w:val="00C4018E"/>
    <w:rsid w:val="00C40FA9"/>
    <w:rsid w:val="00C41332"/>
    <w:rsid w:val="00C4184B"/>
    <w:rsid w:val="00C419A3"/>
    <w:rsid w:val="00C41A48"/>
    <w:rsid w:val="00C41AFC"/>
    <w:rsid w:val="00C41B56"/>
    <w:rsid w:val="00C41D2B"/>
    <w:rsid w:val="00C429FC"/>
    <w:rsid w:val="00C43FA1"/>
    <w:rsid w:val="00C44233"/>
    <w:rsid w:val="00C444D9"/>
    <w:rsid w:val="00C44500"/>
    <w:rsid w:val="00C447A7"/>
    <w:rsid w:val="00C447FB"/>
    <w:rsid w:val="00C44B2F"/>
    <w:rsid w:val="00C45090"/>
    <w:rsid w:val="00C456B5"/>
    <w:rsid w:val="00C45B48"/>
    <w:rsid w:val="00C460CA"/>
    <w:rsid w:val="00C46896"/>
    <w:rsid w:val="00C4726B"/>
    <w:rsid w:val="00C479D8"/>
    <w:rsid w:val="00C47AE8"/>
    <w:rsid w:val="00C47D96"/>
    <w:rsid w:val="00C50066"/>
    <w:rsid w:val="00C5017F"/>
    <w:rsid w:val="00C50BE6"/>
    <w:rsid w:val="00C50E90"/>
    <w:rsid w:val="00C51195"/>
    <w:rsid w:val="00C51B51"/>
    <w:rsid w:val="00C51F1A"/>
    <w:rsid w:val="00C522B8"/>
    <w:rsid w:val="00C522F8"/>
    <w:rsid w:val="00C5257E"/>
    <w:rsid w:val="00C52BD9"/>
    <w:rsid w:val="00C52F63"/>
    <w:rsid w:val="00C52FE0"/>
    <w:rsid w:val="00C5337B"/>
    <w:rsid w:val="00C53F9E"/>
    <w:rsid w:val="00C53FD5"/>
    <w:rsid w:val="00C544CA"/>
    <w:rsid w:val="00C54C62"/>
    <w:rsid w:val="00C55231"/>
    <w:rsid w:val="00C563DF"/>
    <w:rsid w:val="00C569BF"/>
    <w:rsid w:val="00C57750"/>
    <w:rsid w:val="00C57B1B"/>
    <w:rsid w:val="00C57CC6"/>
    <w:rsid w:val="00C57E5E"/>
    <w:rsid w:val="00C604D8"/>
    <w:rsid w:val="00C60CE1"/>
    <w:rsid w:val="00C60EC1"/>
    <w:rsid w:val="00C61B6D"/>
    <w:rsid w:val="00C61F3D"/>
    <w:rsid w:val="00C620E3"/>
    <w:rsid w:val="00C624BE"/>
    <w:rsid w:val="00C62997"/>
    <w:rsid w:val="00C62B6B"/>
    <w:rsid w:val="00C62DEF"/>
    <w:rsid w:val="00C62F01"/>
    <w:rsid w:val="00C62F42"/>
    <w:rsid w:val="00C63391"/>
    <w:rsid w:val="00C633AB"/>
    <w:rsid w:val="00C6341E"/>
    <w:rsid w:val="00C6346D"/>
    <w:rsid w:val="00C63753"/>
    <w:rsid w:val="00C64055"/>
    <w:rsid w:val="00C64283"/>
    <w:rsid w:val="00C646CA"/>
    <w:rsid w:val="00C64849"/>
    <w:rsid w:val="00C65F58"/>
    <w:rsid w:val="00C66103"/>
    <w:rsid w:val="00C66571"/>
    <w:rsid w:val="00C667F6"/>
    <w:rsid w:val="00C66941"/>
    <w:rsid w:val="00C66B7F"/>
    <w:rsid w:val="00C66C4B"/>
    <w:rsid w:val="00C66F28"/>
    <w:rsid w:val="00C672F4"/>
    <w:rsid w:val="00C67420"/>
    <w:rsid w:val="00C67932"/>
    <w:rsid w:val="00C679BA"/>
    <w:rsid w:val="00C70551"/>
    <w:rsid w:val="00C71283"/>
    <w:rsid w:val="00C71381"/>
    <w:rsid w:val="00C71CB1"/>
    <w:rsid w:val="00C72817"/>
    <w:rsid w:val="00C7296E"/>
    <w:rsid w:val="00C72AD3"/>
    <w:rsid w:val="00C73242"/>
    <w:rsid w:val="00C7357D"/>
    <w:rsid w:val="00C735D4"/>
    <w:rsid w:val="00C741B5"/>
    <w:rsid w:val="00C75004"/>
    <w:rsid w:val="00C755E8"/>
    <w:rsid w:val="00C75970"/>
    <w:rsid w:val="00C75A42"/>
    <w:rsid w:val="00C75C9D"/>
    <w:rsid w:val="00C77113"/>
    <w:rsid w:val="00C77425"/>
    <w:rsid w:val="00C77AEC"/>
    <w:rsid w:val="00C800B1"/>
    <w:rsid w:val="00C801E7"/>
    <w:rsid w:val="00C802E4"/>
    <w:rsid w:val="00C804D7"/>
    <w:rsid w:val="00C808F6"/>
    <w:rsid w:val="00C80D02"/>
    <w:rsid w:val="00C811D4"/>
    <w:rsid w:val="00C8128C"/>
    <w:rsid w:val="00C8198E"/>
    <w:rsid w:val="00C8234C"/>
    <w:rsid w:val="00C826BC"/>
    <w:rsid w:val="00C82C71"/>
    <w:rsid w:val="00C82DA1"/>
    <w:rsid w:val="00C82E5F"/>
    <w:rsid w:val="00C831AF"/>
    <w:rsid w:val="00C83234"/>
    <w:rsid w:val="00C8338A"/>
    <w:rsid w:val="00C84103"/>
    <w:rsid w:val="00C8499A"/>
    <w:rsid w:val="00C85274"/>
    <w:rsid w:val="00C8567F"/>
    <w:rsid w:val="00C8572A"/>
    <w:rsid w:val="00C8598D"/>
    <w:rsid w:val="00C85BCA"/>
    <w:rsid w:val="00C86559"/>
    <w:rsid w:val="00C877EB"/>
    <w:rsid w:val="00C8781D"/>
    <w:rsid w:val="00C87C97"/>
    <w:rsid w:val="00C87CCD"/>
    <w:rsid w:val="00C905AC"/>
    <w:rsid w:val="00C90B13"/>
    <w:rsid w:val="00C90F7A"/>
    <w:rsid w:val="00C91B3B"/>
    <w:rsid w:val="00C91CFB"/>
    <w:rsid w:val="00C91FAC"/>
    <w:rsid w:val="00C920D8"/>
    <w:rsid w:val="00C922C5"/>
    <w:rsid w:val="00C92AA0"/>
    <w:rsid w:val="00C92F3F"/>
    <w:rsid w:val="00C93297"/>
    <w:rsid w:val="00C93600"/>
    <w:rsid w:val="00C93DE2"/>
    <w:rsid w:val="00C94BD7"/>
    <w:rsid w:val="00C952CA"/>
    <w:rsid w:val="00C95730"/>
    <w:rsid w:val="00C95962"/>
    <w:rsid w:val="00C96583"/>
    <w:rsid w:val="00C96FBB"/>
    <w:rsid w:val="00C96FE0"/>
    <w:rsid w:val="00C97021"/>
    <w:rsid w:val="00C97AF1"/>
    <w:rsid w:val="00C97CA4"/>
    <w:rsid w:val="00CA04E7"/>
    <w:rsid w:val="00CA077D"/>
    <w:rsid w:val="00CA09AA"/>
    <w:rsid w:val="00CA0BA6"/>
    <w:rsid w:val="00CA0CF9"/>
    <w:rsid w:val="00CA12D0"/>
    <w:rsid w:val="00CA227F"/>
    <w:rsid w:val="00CA22E9"/>
    <w:rsid w:val="00CA237B"/>
    <w:rsid w:val="00CA284C"/>
    <w:rsid w:val="00CA2919"/>
    <w:rsid w:val="00CA2C56"/>
    <w:rsid w:val="00CA3315"/>
    <w:rsid w:val="00CA408C"/>
    <w:rsid w:val="00CA44EF"/>
    <w:rsid w:val="00CA494A"/>
    <w:rsid w:val="00CA5C51"/>
    <w:rsid w:val="00CA5DA1"/>
    <w:rsid w:val="00CA5E16"/>
    <w:rsid w:val="00CA60CC"/>
    <w:rsid w:val="00CA68EC"/>
    <w:rsid w:val="00CA75B3"/>
    <w:rsid w:val="00CA7692"/>
    <w:rsid w:val="00CA7DA2"/>
    <w:rsid w:val="00CB047F"/>
    <w:rsid w:val="00CB10AB"/>
    <w:rsid w:val="00CB11BD"/>
    <w:rsid w:val="00CB123B"/>
    <w:rsid w:val="00CB1EB9"/>
    <w:rsid w:val="00CB2BBD"/>
    <w:rsid w:val="00CB2FDA"/>
    <w:rsid w:val="00CB3010"/>
    <w:rsid w:val="00CB30CD"/>
    <w:rsid w:val="00CB339F"/>
    <w:rsid w:val="00CB3A2D"/>
    <w:rsid w:val="00CB45C9"/>
    <w:rsid w:val="00CB47B9"/>
    <w:rsid w:val="00CB4AAF"/>
    <w:rsid w:val="00CB4F8A"/>
    <w:rsid w:val="00CB4FA5"/>
    <w:rsid w:val="00CB5562"/>
    <w:rsid w:val="00CB58DD"/>
    <w:rsid w:val="00CB5CCA"/>
    <w:rsid w:val="00CB6343"/>
    <w:rsid w:val="00CB65A0"/>
    <w:rsid w:val="00CB6660"/>
    <w:rsid w:val="00CB68D8"/>
    <w:rsid w:val="00CB697D"/>
    <w:rsid w:val="00CB6A43"/>
    <w:rsid w:val="00CB6BF1"/>
    <w:rsid w:val="00CB7648"/>
    <w:rsid w:val="00CB776D"/>
    <w:rsid w:val="00CB7B6B"/>
    <w:rsid w:val="00CB7B88"/>
    <w:rsid w:val="00CB7E89"/>
    <w:rsid w:val="00CB7EC9"/>
    <w:rsid w:val="00CC0FAB"/>
    <w:rsid w:val="00CC118E"/>
    <w:rsid w:val="00CC11B5"/>
    <w:rsid w:val="00CC12DB"/>
    <w:rsid w:val="00CC1B5F"/>
    <w:rsid w:val="00CC1E3E"/>
    <w:rsid w:val="00CC1E40"/>
    <w:rsid w:val="00CC27F5"/>
    <w:rsid w:val="00CC2965"/>
    <w:rsid w:val="00CC3929"/>
    <w:rsid w:val="00CC3B2E"/>
    <w:rsid w:val="00CC3B5F"/>
    <w:rsid w:val="00CC4072"/>
    <w:rsid w:val="00CC462C"/>
    <w:rsid w:val="00CC5048"/>
    <w:rsid w:val="00CC5A8D"/>
    <w:rsid w:val="00CC606C"/>
    <w:rsid w:val="00CC61C0"/>
    <w:rsid w:val="00CC6288"/>
    <w:rsid w:val="00CC6B47"/>
    <w:rsid w:val="00CC7042"/>
    <w:rsid w:val="00CC71EE"/>
    <w:rsid w:val="00CC71F0"/>
    <w:rsid w:val="00CC75F4"/>
    <w:rsid w:val="00CC7D29"/>
    <w:rsid w:val="00CD028C"/>
    <w:rsid w:val="00CD06F6"/>
    <w:rsid w:val="00CD084C"/>
    <w:rsid w:val="00CD0974"/>
    <w:rsid w:val="00CD0DC1"/>
    <w:rsid w:val="00CD121B"/>
    <w:rsid w:val="00CD1DD3"/>
    <w:rsid w:val="00CD264D"/>
    <w:rsid w:val="00CD305F"/>
    <w:rsid w:val="00CD309B"/>
    <w:rsid w:val="00CD3122"/>
    <w:rsid w:val="00CD3780"/>
    <w:rsid w:val="00CD3DC4"/>
    <w:rsid w:val="00CD3E59"/>
    <w:rsid w:val="00CD3F09"/>
    <w:rsid w:val="00CD4436"/>
    <w:rsid w:val="00CD492B"/>
    <w:rsid w:val="00CD5442"/>
    <w:rsid w:val="00CD5C78"/>
    <w:rsid w:val="00CD5DEF"/>
    <w:rsid w:val="00CD5EA4"/>
    <w:rsid w:val="00CD6CDA"/>
    <w:rsid w:val="00CD7152"/>
    <w:rsid w:val="00CD78F8"/>
    <w:rsid w:val="00CD7A1A"/>
    <w:rsid w:val="00CD7FA5"/>
    <w:rsid w:val="00CE0112"/>
    <w:rsid w:val="00CE03B6"/>
    <w:rsid w:val="00CE05F2"/>
    <w:rsid w:val="00CE0A81"/>
    <w:rsid w:val="00CE0EF9"/>
    <w:rsid w:val="00CE1225"/>
    <w:rsid w:val="00CE1237"/>
    <w:rsid w:val="00CE134A"/>
    <w:rsid w:val="00CE161B"/>
    <w:rsid w:val="00CE18BC"/>
    <w:rsid w:val="00CE193C"/>
    <w:rsid w:val="00CE22D6"/>
    <w:rsid w:val="00CE2806"/>
    <w:rsid w:val="00CE3257"/>
    <w:rsid w:val="00CE3684"/>
    <w:rsid w:val="00CE36A3"/>
    <w:rsid w:val="00CE3DCB"/>
    <w:rsid w:val="00CE3E64"/>
    <w:rsid w:val="00CE420D"/>
    <w:rsid w:val="00CE42DF"/>
    <w:rsid w:val="00CE4CEC"/>
    <w:rsid w:val="00CE5C99"/>
    <w:rsid w:val="00CE5D05"/>
    <w:rsid w:val="00CE5DF1"/>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CE7"/>
    <w:rsid w:val="00CF2ED9"/>
    <w:rsid w:val="00CF35E4"/>
    <w:rsid w:val="00CF399F"/>
    <w:rsid w:val="00CF39E9"/>
    <w:rsid w:val="00CF3AEB"/>
    <w:rsid w:val="00CF3CF6"/>
    <w:rsid w:val="00CF3EA5"/>
    <w:rsid w:val="00CF3F01"/>
    <w:rsid w:val="00CF484C"/>
    <w:rsid w:val="00CF533B"/>
    <w:rsid w:val="00CF53AD"/>
    <w:rsid w:val="00CF557C"/>
    <w:rsid w:val="00CF56A1"/>
    <w:rsid w:val="00CF6AF3"/>
    <w:rsid w:val="00CF6E82"/>
    <w:rsid w:val="00CF75C7"/>
    <w:rsid w:val="00CF7894"/>
    <w:rsid w:val="00D00669"/>
    <w:rsid w:val="00D014A9"/>
    <w:rsid w:val="00D017EE"/>
    <w:rsid w:val="00D01F39"/>
    <w:rsid w:val="00D02065"/>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82A"/>
    <w:rsid w:val="00D108FA"/>
    <w:rsid w:val="00D10FB7"/>
    <w:rsid w:val="00D11389"/>
    <w:rsid w:val="00D11683"/>
    <w:rsid w:val="00D11873"/>
    <w:rsid w:val="00D11D5C"/>
    <w:rsid w:val="00D11E73"/>
    <w:rsid w:val="00D12BDB"/>
    <w:rsid w:val="00D13823"/>
    <w:rsid w:val="00D13880"/>
    <w:rsid w:val="00D14204"/>
    <w:rsid w:val="00D14BE2"/>
    <w:rsid w:val="00D14F37"/>
    <w:rsid w:val="00D1624D"/>
    <w:rsid w:val="00D162D5"/>
    <w:rsid w:val="00D164BF"/>
    <w:rsid w:val="00D1676F"/>
    <w:rsid w:val="00D16A3F"/>
    <w:rsid w:val="00D16B26"/>
    <w:rsid w:val="00D1710B"/>
    <w:rsid w:val="00D17228"/>
    <w:rsid w:val="00D174FC"/>
    <w:rsid w:val="00D17BF9"/>
    <w:rsid w:val="00D20083"/>
    <w:rsid w:val="00D20E2C"/>
    <w:rsid w:val="00D20F1F"/>
    <w:rsid w:val="00D216B9"/>
    <w:rsid w:val="00D217CE"/>
    <w:rsid w:val="00D22050"/>
    <w:rsid w:val="00D22D38"/>
    <w:rsid w:val="00D22EE4"/>
    <w:rsid w:val="00D231AF"/>
    <w:rsid w:val="00D23556"/>
    <w:rsid w:val="00D24CBB"/>
    <w:rsid w:val="00D24CE6"/>
    <w:rsid w:val="00D24DBB"/>
    <w:rsid w:val="00D24E5C"/>
    <w:rsid w:val="00D25263"/>
    <w:rsid w:val="00D25277"/>
    <w:rsid w:val="00D25B79"/>
    <w:rsid w:val="00D25F8B"/>
    <w:rsid w:val="00D26CC7"/>
    <w:rsid w:val="00D27327"/>
    <w:rsid w:val="00D27695"/>
    <w:rsid w:val="00D30320"/>
    <w:rsid w:val="00D30756"/>
    <w:rsid w:val="00D31502"/>
    <w:rsid w:val="00D319BF"/>
    <w:rsid w:val="00D32232"/>
    <w:rsid w:val="00D32B70"/>
    <w:rsid w:val="00D33019"/>
    <w:rsid w:val="00D3327B"/>
    <w:rsid w:val="00D33313"/>
    <w:rsid w:val="00D33410"/>
    <w:rsid w:val="00D33783"/>
    <w:rsid w:val="00D33EF4"/>
    <w:rsid w:val="00D344C9"/>
    <w:rsid w:val="00D34666"/>
    <w:rsid w:val="00D3498D"/>
    <w:rsid w:val="00D34F9F"/>
    <w:rsid w:val="00D3610A"/>
    <w:rsid w:val="00D364A5"/>
    <w:rsid w:val="00D36706"/>
    <w:rsid w:val="00D367E7"/>
    <w:rsid w:val="00D375C1"/>
    <w:rsid w:val="00D40494"/>
    <w:rsid w:val="00D41054"/>
    <w:rsid w:val="00D41274"/>
    <w:rsid w:val="00D41789"/>
    <w:rsid w:val="00D4222F"/>
    <w:rsid w:val="00D422E4"/>
    <w:rsid w:val="00D423C9"/>
    <w:rsid w:val="00D4247C"/>
    <w:rsid w:val="00D429B7"/>
    <w:rsid w:val="00D43CF9"/>
    <w:rsid w:val="00D44A5C"/>
    <w:rsid w:val="00D44B18"/>
    <w:rsid w:val="00D451B5"/>
    <w:rsid w:val="00D4553E"/>
    <w:rsid w:val="00D45978"/>
    <w:rsid w:val="00D45B45"/>
    <w:rsid w:val="00D45B6C"/>
    <w:rsid w:val="00D45E78"/>
    <w:rsid w:val="00D4692A"/>
    <w:rsid w:val="00D46E80"/>
    <w:rsid w:val="00D46F2D"/>
    <w:rsid w:val="00D472FE"/>
    <w:rsid w:val="00D475CC"/>
    <w:rsid w:val="00D50835"/>
    <w:rsid w:val="00D50DBE"/>
    <w:rsid w:val="00D50F95"/>
    <w:rsid w:val="00D50FEE"/>
    <w:rsid w:val="00D51017"/>
    <w:rsid w:val="00D51565"/>
    <w:rsid w:val="00D51CCE"/>
    <w:rsid w:val="00D51F5D"/>
    <w:rsid w:val="00D52200"/>
    <w:rsid w:val="00D523BE"/>
    <w:rsid w:val="00D52F0F"/>
    <w:rsid w:val="00D52F34"/>
    <w:rsid w:val="00D52FF5"/>
    <w:rsid w:val="00D53144"/>
    <w:rsid w:val="00D5319E"/>
    <w:rsid w:val="00D535D2"/>
    <w:rsid w:val="00D53768"/>
    <w:rsid w:val="00D54135"/>
    <w:rsid w:val="00D541B2"/>
    <w:rsid w:val="00D5456B"/>
    <w:rsid w:val="00D546E8"/>
    <w:rsid w:val="00D55044"/>
    <w:rsid w:val="00D5521C"/>
    <w:rsid w:val="00D55300"/>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3F96"/>
    <w:rsid w:val="00D64E9E"/>
    <w:rsid w:val="00D655BC"/>
    <w:rsid w:val="00D6593D"/>
    <w:rsid w:val="00D66022"/>
    <w:rsid w:val="00D66065"/>
    <w:rsid w:val="00D6670E"/>
    <w:rsid w:val="00D67594"/>
    <w:rsid w:val="00D67947"/>
    <w:rsid w:val="00D7010A"/>
    <w:rsid w:val="00D7040B"/>
    <w:rsid w:val="00D70521"/>
    <w:rsid w:val="00D709F2"/>
    <w:rsid w:val="00D70B79"/>
    <w:rsid w:val="00D70D46"/>
    <w:rsid w:val="00D70E81"/>
    <w:rsid w:val="00D70F5E"/>
    <w:rsid w:val="00D71968"/>
    <w:rsid w:val="00D71F01"/>
    <w:rsid w:val="00D724FF"/>
    <w:rsid w:val="00D72894"/>
    <w:rsid w:val="00D72DEB"/>
    <w:rsid w:val="00D72EE1"/>
    <w:rsid w:val="00D73511"/>
    <w:rsid w:val="00D7358C"/>
    <w:rsid w:val="00D7368A"/>
    <w:rsid w:val="00D737EE"/>
    <w:rsid w:val="00D73F90"/>
    <w:rsid w:val="00D74734"/>
    <w:rsid w:val="00D74977"/>
    <w:rsid w:val="00D7578B"/>
    <w:rsid w:val="00D75843"/>
    <w:rsid w:val="00D75999"/>
    <w:rsid w:val="00D76184"/>
    <w:rsid w:val="00D76357"/>
    <w:rsid w:val="00D76958"/>
    <w:rsid w:val="00D76E83"/>
    <w:rsid w:val="00D77931"/>
    <w:rsid w:val="00D8036A"/>
    <w:rsid w:val="00D81307"/>
    <w:rsid w:val="00D81B8A"/>
    <w:rsid w:val="00D820F3"/>
    <w:rsid w:val="00D822CA"/>
    <w:rsid w:val="00D824A6"/>
    <w:rsid w:val="00D824DA"/>
    <w:rsid w:val="00D825DB"/>
    <w:rsid w:val="00D82D3B"/>
    <w:rsid w:val="00D839AC"/>
    <w:rsid w:val="00D84268"/>
    <w:rsid w:val="00D84515"/>
    <w:rsid w:val="00D84824"/>
    <w:rsid w:val="00D84A01"/>
    <w:rsid w:val="00D84ACC"/>
    <w:rsid w:val="00D84F73"/>
    <w:rsid w:val="00D85055"/>
    <w:rsid w:val="00D850F7"/>
    <w:rsid w:val="00D8666C"/>
    <w:rsid w:val="00D86B3B"/>
    <w:rsid w:val="00D86BDE"/>
    <w:rsid w:val="00D8709C"/>
    <w:rsid w:val="00D876BB"/>
    <w:rsid w:val="00D8778A"/>
    <w:rsid w:val="00D87ADE"/>
    <w:rsid w:val="00D87E48"/>
    <w:rsid w:val="00D90446"/>
    <w:rsid w:val="00D90564"/>
    <w:rsid w:val="00D90D31"/>
    <w:rsid w:val="00D9120D"/>
    <w:rsid w:val="00D91267"/>
    <w:rsid w:val="00D912DF"/>
    <w:rsid w:val="00D91378"/>
    <w:rsid w:val="00D92265"/>
    <w:rsid w:val="00D9230B"/>
    <w:rsid w:val="00D923C4"/>
    <w:rsid w:val="00D92D9D"/>
    <w:rsid w:val="00D92F6C"/>
    <w:rsid w:val="00D93307"/>
    <w:rsid w:val="00D93714"/>
    <w:rsid w:val="00D93946"/>
    <w:rsid w:val="00D93FFD"/>
    <w:rsid w:val="00D942A6"/>
    <w:rsid w:val="00D94372"/>
    <w:rsid w:val="00D944B9"/>
    <w:rsid w:val="00D9493F"/>
    <w:rsid w:val="00D94A00"/>
    <w:rsid w:val="00D94FF3"/>
    <w:rsid w:val="00D957C0"/>
    <w:rsid w:val="00D95B39"/>
    <w:rsid w:val="00D95B59"/>
    <w:rsid w:val="00D95BFF"/>
    <w:rsid w:val="00D96484"/>
    <w:rsid w:val="00D9681F"/>
    <w:rsid w:val="00D96AF8"/>
    <w:rsid w:val="00DA019E"/>
    <w:rsid w:val="00DA0590"/>
    <w:rsid w:val="00DA0F8E"/>
    <w:rsid w:val="00DA0FC0"/>
    <w:rsid w:val="00DA1176"/>
    <w:rsid w:val="00DA12A3"/>
    <w:rsid w:val="00DA16B2"/>
    <w:rsid w:val="00DA1985"/>
    <w:rsid w:val="00DA1D80"/>
    <w:rsid w:val="00DA1DA3"/>
    <w:rsid w:val="00DA2046"/>
    <w:rsid w:val="00DA20A6"/>
    <w:rsid w:val="00DA2340"/>
    <w:rsid w:val="00DA2BCC"/>
    <w:rsid w:val="00DA2EB1"/>
    <w:rsid w:val="00DA30FB"/>
    <w:rsid w:val="00DA3C52"/>
    <w:rsid w:val="00DA3F00"/>
    <w:rsid w:val="00DA5C61"/>
    <w:rsid w:val="00DA631B"/>
    <w:rsid w:val="00DA6B8E"/>
    <w:rsid w:val="00DA7074"/>
    <w:rsid w:val="00DA727D"/>
    <w:rsid w:val="00DA773F"/>
    <w:rsid w:val="00DA7BC7"/>
    <w:rsid w:val="00DB0564"/>
    <w:rsid w:val="00DB08E8"/>
    <w:rsid w:val="00DB13F6"/>
    <w:rsid w:val="00DB1539"/>
    <w:rsid w:val="00DB1772"/>
    <w:rsid w:val="00DB2014"/>
    <w:rsid w:val="00DB220E"/>
    <w:rsid w:val="00DB2369"/>
    <w:rsid w:val="00DB24B2"/>
    <w:rsid w:val="00DB2559"/>
    <w:rsid w:val="00DB272C"/>
    <w:rsid w:val="00DB3080"/>
    <w:rsid w:val="00DB35C7"/>
    <w:rsid w:val="00DB39DE"/>
    <w:rsid w:val="00DB4039"/>
    <w:rsid w:val="00DB404D"/>
    <w:rsid w:val="00DB405C"/>
    <w:rsid w:val="00DB40DD"/>
    <w:rsid w:val="00DB4322"/>
    <w:rsid w:val="00DB452E"/>
    <w:rsid w:val="00DB4699"/>
    <w:rsid w:val="00DB4EE6"/>
    <w:rsid w:val="00DB518A"/>
    <w:rsid w:val="00DB529F"/>
    <w:rsid w:val="00DB533A"/>
    <w:rsid w:val="00DB53DB"/>
    <w:rsid w:val="00DB5C4A"/>
    <w:rsid w:val="00DB5EE5"/>
    <w:rsid w:val="00DB67D0"/>
    <w:rsid w:val="00DB6830"/>
    <w:rsid w:val="00DB68AB"/>
    <w:rsid w:val="00DB6C71"/>
    <w:rsid w:val="00DB6DF3"/>
    <w:rsid w:val="00DB7507"/>
    <w:rsid w:val="00DB75E6"/>
    <w:rsid w:val="00DB7701"/>
    <w:rsid w:val="00DB7B8B"/>
    <w:rsid w:val="00DB7E8C"/>
    <w:rsid w:val="00DC083D"/>
    <w:rsid w:val="00DC0BF8"/>
    <w:rsid w:val="00DC0F93"/>
    <w:rsid w:val="00DC1275"/>
    <w:rsid w:val="00DC1763"/>
    <w:rsid w:val="00DC17C6"/>
    <w:rsid w:val="00DC1DFD"/>
    <w:rsid w:val="00DC28A6"/>
    <w:rsid w:val="00DC3012"/>
    <w:rsid w:val="00DC36EC"/>
    <w:rsid w:val="00DC3BC7"/>
    <w:rsid w:val="00DC4133"/>
    <w:rsid w:val="00DC4A29"/>
    <w:rsid w:val="00DC4B4C"/>
    <w:rsid w:val="00DC4E8D"/>
    <w:rsid w:val="00DC60E1"/>
    <w:rsid w:val="00DC6A94"/>
    <w:rsid w:val="00DC6C50"/>
    <w:rsid w:val="00DC76BA"/>
    <w:rsid w:val="00DC7842"/>
    <w:rsid w:val="00DD02D0"/>
    <w:rsid w:val="00DD132F"/>
    <w:rsid w:val="00DD1521"/>
    <w:rsid w:val="00DD1C2F"/>
    <w:rsid w:val="00DD1ED7"/>
    <w:rsid w:val="00DD242B"/>
    <w:rsid w:val="00DD257D"/>
    <w:rsid w:val="00DD2C54"/>
    <w:rsid w:val="00DD3430"/>
    <w:rsid w:val="00DD35A0"/>
    <w:rsid w:val="00DD393E"/>
    <w:rsid w:val="00DD3CE4"/>
    <w:rsid w:val="00DD4D97"/>
    <w:rsid w:val="00DD631D"/>
    <w:rsid w:val="00DD6396"/>
    <w:rsid w:val="00DD6C70"/>
    <w:rsid w:val="00DD6E8E"/>
    <w:rsid w:val="00DD6F54"/>
    <w:rsid w:val="00DD70C8"/>
    <w:rsid w:val="00DD76D7"/>
    <w:rsid w:val="00DD7EF4"/>
    <w:rsid w:val="00DD7F36"/>
    <w:rsid w:val="00DE0C03"/>
    <w:rsid w:val="00DE15D5"/>
    <w:rsid w:val="00DE1BC8"/>
    <w:rsid w:val="00DE1C08"/>
    <w:rsid w:val="00DE1D0A"/>
    <w:rsid w:val="00DE1F14"/>
    <w:rsid w:val="00DE21B1"/>
    <w:rsid w:val="00DE21CF"/>
    <w:rsid w:val="00DE273A"/>
    <w:rsid w:val="00DE2EE9"/>
    <w:rsid w:val="00DE3E7C"/>
    <w:rsid w:val="00DE40ED"/>
    <w:rsid w:val="00DE4664"/>
    <w:rsid w:val="00DE4C4F"/>
    <w:rsid w:val="00DE5335"/>
    <w:rsid w:val="00DE55EE"/>
    <w:rsid w:val="00DE59C8"/>
    <w:rsid w:val="00DE76C3"/>
    <w:rsid w:val="00DE788D"/>
    <w:rsid w:val="00DE7AF5"/>
    <w:rsid w:val="00DE7BC4"/>
    <w:rsid w:val="00DF02EC"/>
    <w:rsid w:val="00DF0458"/>
    <w:rsid w:val="00DF0518"/>
    <w:rsid w:val="00DF098C"/>
    <w:rsid w:val="00DF0CFC"/>
    <w:rsid w:val="00DF0ECA"/>
    <w:rsid w:val="00DF1249"/>
    <w:rsid w:val="00DF1B38"/>
    <w:rsid w:val="00DF1D75"/>
    <w:rsid w:val="00DF24B9"/>
    <w:rsid w:val="00DF2BDB"/>
    <w:rsid w:val="00DF2DA0"/>
    <w:rsid w:val="00DF3175"/>
    <w:rsid w:val="00DF32AF"/>
    <w:rsid w:val="00DF3E4D"/>
    <w:rsid w:val="00DF42F3"/>
    <w:rsid w:val="00DF4651"/>
    <w:rsid w:val="00DF46CF"/>
    <w:rsid w:val="00DF4D70"/>
    <w:rsid w:val="00DF4F19"/>
    <w:rsid w:val="00DF5270"/>
    <w:rsid w:val="00DF5374"/>
    <w:rsid w:val="00DF5520"/>
    <w:rsid w:val="00DF5D97"/>
    <w:rsid w:val="00DF6024"/>
    <w:rsid w:val="00DF6B34"/>
    <w:rsid w:val="00DF6B69"/>
    <w:rsid w:val="00DF6D61"/>
    <w:rsid w:val="00DF7C8E"/>
    <w:rsid w:val="00E00C18"/>
    <w:rsid w:val="00E012D8"/>
    <w:rsid w:val="00E0160D"/>
    <w:rsid w:val="00E0175D"/>
    <w:rsid w:val="00E021AA"/>
    <w:rsid w:val="00E028E6"/>
    <w:rsid w:val="00E02DBD"/>
    <w:rsid w:val="00E03296"/>
    <w:rsid w:val="00E03941"/>
    <w:rsid w:val="00E03F0F"/>
    <w:rsid w:val="00E046C1"/>
    <w:rsid w:val="00E049FD"/>
    <w:rsid w:val="00E04B41"/>
    <w:rsid w:val="00E05375"/>
    <w:rsid w:val="00E054B7"/>
    <w:rsid w:val="00E05A22"/>
    <w:rsid w:val="00E05AC5"/>
    <w:rsid w:val="00E06AF4"/>
    <w:rsid w:val="00E06CB5"/>
    <w:rsid w:val="00E06E22"/>
    <w:rsid w:val="00E07CA7"/>
    <w:rsid w:val="00E07DFF"/>
    <w:rsid w:val="00E07E45"/>
    <w:rsid w:val="00E10043"/>
    <w:rsid w:val="00E1039A"/>
    <w:rsid w:val="00E1039B"/>
    <w:rsid w:val="00E119CF"/>
    <w:rsid w:val="00E11E3A"/>
    <w:rsid w:val="00E1206B"/>
    <w:rsid w:val="00E12581"/>
    <w:rsid w:val="00E1296E"/>
    <w:rsid w:val="00E12B11"/>
    <w:rsid w:val="00E131BE"/>
    <w:rsid w:val="00E136EA"/>
    <w:rsid w:val="00E139D0"/>
    <w:rsid w:val="00E145E0"/>
    <w:rsid w:val="00E14911"/>
    <w:rsid w:val="00E14913"/>
    <w:rsid w:val="00E14AAF"/>
    <w:rsid w:val="00E150B1"/>
    <w:rsid w:val="00E1546F"/>
    <w:rsid w:val="00E15EC8"/>
    <w:rsid w:val="00E15F71"/>
    <w:rsid w:val="00E16219"/>
    <w:rsid w:val="00E168A5"/>
    <w:rsid w:val="00E1751A"/>
    <w:rsid w:val="00E175FF"/>
    <w:rsid w:val="00E17673"/>
    <w:rsid w:val="00E17CFB"/>
    <w:rsid w:val="00E17D29"/>
    <w:rsid w:val="00E204B3"/>
    <w:rsid w:val="00E20661"/>
    <w:rsid w:val="00E209E6"/>
    <w:rsid w:val="00E20AD1"/>
    <w:rsid w:val="00E20D98"/>
    <w:rsid w:val="00E216A5"/>
    <w:rsid w:val="00E21CC8"/>
    <w:rsid w:val="00E21CEB"/>
    <w:rsid w:val="00E21F98"/>
    <w:rsid w:val="00E222AC"/>
    <w:rsid w:val="00E224C9"/>
    <w:rsid w:val="00E22658"/>
    <w:rsid w:val="00E229F7"/>
    <w:rsid w:val="00E22EE3"/>
    <w:rsid w:val="00E233D2"/>
    <w:rsid w:val="00E23416"/>
    <w:rsid w:val="00E2391F"/>
    <w:rsid w:val="00E242E6"/>
    <w:rsid w:val="00E24E3D"/>
    <w:rsid w:val="00E250DB"/>
    <w:rsid w:val="00E258C0"/>
    <w:rsid w:val="00E2596F"/>
    <w:rsid w:val="00E25F8D"/>
    <w:rsid w:val="00E25FF1"/>
    <w:rsid w:val="00E263E4"/>
    <w:rsid w:val="00E265E5"/>
    <w:rsid w:val="00E27B8B"/>
    <w:rsid w:val="00E27C53"/>
    <w:rsid w:val="00E30155"/>
    <w:rsid w:val="00E30642"/>
    <w:rsid w:val="00E3069F"/>
    <w:rsid w:val="00E306A2"/>
    <w:rsid w:val="00E3116C"/>
    <w:rsid w:val="00E31521"/>
    <w:rsid w:val="00E316C4"/>
    <w:rsid w:val="00E31A72"/>
    <w:rsid w:val="00E32683"/>
    <w:rsid w:val="00E32964"/>
    <w:rsid w:val="00E32E0E"/>
    <w:rsid w:val="00E3315D"/>
    <w:rsid w:val="00E33222"/>
    <w:rsid w:val="00E33802"/>
    <w:rsid w:val="00E33814"/>
    <w:rsid w:val="00E33D97"/>
    <w:rsid w:val="00E3582D"/>
    <w:rsid w:val="00E35835"/>
    <w:rsid w:val="00E35AC6"/>
    <w:rsid w:val="00E35AE0"/>
    <w:rsid w:val="00E35F47"/>
    <w:rsid w:val="00E36057"/>
    <w:rsid w:val="00E36306"/>
    <w:rsid w:val="00E377BF"/>
    <w:rsid w:val="00E379BC"/>
    <w:rsid w:val="00E4035A"/>
    <w:rsid w:val="00E404B3"/>
    <w:rsid w:val="00E4257F"/>
    <w:rsid w:val="00E42602"/>
    <w:rsid w:val="00E42CC0"/>
    <w:rsid w:val="00E42FB4"/>
    <w:rsid w:val="00E43AA6"/>
    <w:rsid w:val="00E441CF"/>
    <w:rsid w:val="00E4455B"/>
    <w:rsid w:val="00E446BF"/>
    <w:rsid w:val="00E44ECD"/>
    <w:rsid w:val="00E45136"/>
    <w:rsid w:val="00E452CD"/>
    <w:rsid w:val="00E452D0"/>
    <w:rsid w:val="00E4534B"/>
    <w:rsid w:val="00E45A9D"/>
    <w:rsid w:val="00E45B6C"/>
    <w:rsid w:val="00E45DC1"/>
    <w:rsid w:val="00E460A1"/>
    <w:rsid w:val="00E46559"/>
    <w:rsid w:val="00E467AB"/>
    <w:rsid w:val="00E46948"/>
    <w:rsid w:val="00E470E9"/>
    <w:rsid w:val="00E47284"/>
    <w:rsid w:val="00E472B1"/>
    <w:rsid w:val="00E4760F"/>
    <w:rsid w:val="00E47BD9"/>
    <w:rsid w:val="00E47F43"/>
    <w:rsid w:val="00E47FBB"/>
    <w:rsid w:val="00E5141B"/>
    <w:rsid w:val="00E515A3"/>
    <w:rsid w:val="00E517D0"/>
    <w:rsid w:val="00E51E21"/>
    <w:rsid w:val="00E52F76"/>
    <w:rsid w:val="00E53C36"/>
    <w:rsid w:val="00E53FAF"/>
    <w:rsid w:val="00E5413F"/>
    <w:rsid w:val="00E541D0"/>
    <w:rsid w:val="00E543CA"/>
    <w:rsid w:val="00E54A79"/>
    <w:rsid w:val="00E54AD5"/>
    <w:rsid w:val="00E54EC5"/>
    <w:rsid w:val="00E55335"/>
    <w:rsid w:val="00E55381"/>
    <w:rsid w:val="00E55625"/>
    <w:rsid w:val="00E55D2A"/>
    <w:rsid w:val="00E56BA7"/>
    <w:rsid w:val="00E56C8A"/>
    <w:rsid w:val="00E57468"/>
    <w:rsid w:val="00E57BA2"/>
    <w:rsid w:val="00E57BBD"/>
    <w:rsid w:val="00E57FA4"/>
    <w:rsid w:val="00E60ADA"/>
    <w:rsid w:val="00E60C09"/>
    <w:rsid w:val="00E60F88"/>
    <w:rsid w:val="00E612D6"/>
    <w:rsid w:val="00E617B2"/>
    <w:rsid w:val="00E61A0A"/>
    <w:rsid w:val="00E61C29"/>
    <w:rsid w:val="00E61CEF"/>
    <w:rsid w:val="00E624D8"/>
    <w:rsid w:val="00E63CFE"/>
    <w:rsid w:val="00E63DB3"/>
    <w:rsid w:val="00E63F2E"/>
    <w:rsid w:val="00E645DC"/>
    <w:rsid w:val="00E65220"/>
    <w:rsid w:val="00E65967"/>
    <w:rsid w:val="00E65EF0"/>
    <w:rsid w:val="00E6624F"/>
    <w:rsid w:val="00E6658E"/>
    <w:rsid w:val="00E66F41"/>
    <w:rsid w:val="00E673B1"/>
    <w:rsid w:val="00E6767F"/>
    <w:rsid w:val="00E67F22"/>
    <w:rsid w:val="00E705E5"/>
    <w:rsid w:val="00E70B0C"/>
    <w:rsid w:val="00E70E70"/>
    <w:rsid w:val="00E713AC"/>
    <w:rsid w:val="00E714BC"/>
    <w:rsid w:val="00E7159F"/>
    <w:rsid w:val="00E71BC3"/>
    <w:rsid w:val="00E71EFF"/>
    <w:rsid w:val="00E72246"/>
    <w:rsid w:val="00E722AC"/>
    <w:rsid w:val="00E723D3"/>
    <w:rsid w:val="00E724B1"/>
    <w:rsid w:val="00E725B6"/>
    <w:rsid w:val="00E72ADC"/>
    <w:rsid w:val="00E73948"/>
    <w:rsid w:val="00E73A42"/>
    <w:rsid w:val="00E73B18"/>
    <w:rsid w:val="00E73C8C"/>
    <w:rsid w:val="00E73E01"/>
    <w:rsid w:val="00E745BF"/>
    <w:rsid w:val="00E74697"/>
    <w:rsid w:val="00E74F1D"/>
    <w:rsid w:val="00E758C0"/>
    <w:rsid w:val="00E765F5"/>
    <w:rsid w:val="00E7772E"/>
    <w:rsid w:val="00E77B82"/>
    <w:rsid w:val="00E77FD4"/>
    <w:rsid w:val="00E80F43"/>
    <w:rsid w:val="00E81E66"/>
    <w:rsid w:val="00E82560"/>
    <w:rsid w:val="00E825E3"/>
    <w:rsid w:val="00E82F70"/>
    <w:rsid w:val="00E83280"/>
    <w:rsid w:val="00E832C9"/>
    <w:rsid w:val="00E833B2"/>
    <w:rsid w:val="00E8348E"/>
    <w:rsid w:val="00E83776"/>
    <w:rsid w:val="00E83C3A"/>
    <w:rsid w:val="00E83D39"/>
    <w:rsid w:val="00E83DE4"/>
    <w:rsid w:val="00E83E6E"/>
    <w:rsid w:val="00E841D6"/>
    <w:rsid w:val="00E84279"/>
    <w:rsid w:val="00E84531"/>
    <w:rsid w:val="00E85483"/>
    <w:rsid w:val="00E85515"/>
    <w:rsid w:val="00E8554D"/>
    <w:rsid w:val="00E855F7"/>
    <w:rsid w:val="00E85D85"/>
    <w:rsid w:val="00E85FB9"/>
    <w:rsid w:val="00E86072"/>
    <w:rsid w:val="00E861D8"/>
    <w:rsid w:val="00E86752"/>
    <w:rsid w:val="00E86C78"/>
    <w:rsid w:val="00E86D0D"/>
    <w:rsid w:val="00E873F1"/>
    <w:rsid w:val="00E874EF"/>
    <w:rsid w:val="00E87AE6"/>
    <w:rsid w:val="00E904A1"/>
    <w:rsid w:val="00E908B0"/>
    <w:rsid w:val="00E90E01"/>
    <w:rsid w:val="00E90FE7"/>
    <w:rsid w:val="00E91BF2"/>
    <w:rsid w:val="00E91E5F"/>
    <w:rsid w:val="00E9206A"/>
    <w:rsid w:val="00E92BD8"/>
    <w:rsid w:val="00E92D54"/>
    <w:rsid w:val="00E92F0A"/>
    <w:rsid w:val="00E93A7A"/>
    <w:rsid w:val="00E93B3D"/>
    <w:rsid w:val="00E93E7B"/>
    <w:rsid w:val="00E94307"/>
    <w:rsid w:val="00E9473E"/>
    <w:rsid w:val="00E94762"/>
    <w:rsid w:val="00E94C76"/>
    <w:rsid w:val="00E95448"/>
    <w:rsid w:val="00E9572A"/>
    <w:rsid w:val="00E958C1"/>
    <w:rsid w:val="00E95ACC"/>
    <w:rsid w:val="00E960CF"/>
    <w:rsid w:val="00E9627E"/>
    <w:rsid w:val="00E965F5"/>
    <w:rsid w:val="00E96C2A"/>
    <w:rsid w:val="00E96FBC"/>
    <w:rsid w:val="00E9738B"/>
    <w:rsid w:val="00E97732"/>
    <w:rsid w:val="00E97A1F"/>
    <w:rsid w:val="00EA000E"/>
    <w:rsid w:val="00EA012E"/>
    <w:rsid w:val="00EA0214"/>
    <w:rsid w:val="00EA0281"/>
    <w:rsid w:val="00EA0BD3"/>
    <w:rsid w:val="00EA0BFA"/>
    <w:rsid w:val="00EA0C9E"/>
    <w:rsid w:val="00EA0CA7"/>
    <w:rsid w:val="00EA0E05"/>
    <w:rsid w:val="00EA0EFC"/>
    <w:rsid w:val="00EA12D3"/>
    <w:rsid w:val="00EA17F7"/>
    <w:rsid w:val="00EA20F1"/>
    <w:rsid w:val="00EA2730"/>
    <w:rsid w:val="00EA2CB2"/>
    <w:rsid w:val="00EA3435"/>
    <w:rsid w:val="00EA42BA"/>
    <w:rsid w:val="00EA4AB0"/>
    <w:rsid w:val="00EA4F96"/>
    <w:rsid w:val="00EA531A"/>
    <w:rsid w:val="00EA57D5"/>
    <w:rsid w:val="00EA589B"/>
    <w:rsid w:val="00EA5B41"/>
    <w:rsid w:val="00EA637B"/>
    <w:rsid w:val="00EA6AAD"/>
    <w:rsid w:val="00EA6F5F"/>
    <w:rsid w:val="00EA70CF"/>
    <w:rsid w:val="00EA7482"/>
    <w:rsid w:val="00EA7499"/>
    <w:rsid w:val="00EA74E3"/>
    <w:rsid w:val="00EA7744"/>
    <w:rsid w:val="00EA7E62"/>
    <w:rsid w:val="00EB08F5"/>
    <w:rsid w:val="00EB178A"/>
    <w:rsid w:val="00EB2163"/>
    <w:rsid w:val="00EB2293"/>
    <w:rsid w:val="00EB2435"/>
    <w:rsid w:val="00EB3027"/>
    <w:rsid w:val="00EB306C"/>
    <w:rsid w:val="00EB313A"/>
    <w:rsid w:val="00EB345D"/>
    <w:rsid w:val="00EB3495"/>
    <w:rsid w:val="00EB3F14"/>
    <w:rsid w:val="00EB42A9"/>
    <w:rsid w:val="00EB50D6"/>
    <w:rsid w:val="00EB52FD"/>
    <w:rsid w:val="00EB534C"/>
    <w:rsid w:val="00EB5DA2"/>
    <w:rsid w:val="00EB5E7D"/>
    <w:rsid w:val="00EB6175"/>
    <w:rsid w:val="00EB688D"/>
    <w:rsid w:val="00EB7124"/>
    <w:rsid w:val="00EB74DD"/>
    <w:rsid w:val="00EB7E4D"/>
    <w:rsid w:val="00EC03DF"/>
    <w:rsid w:val="00EC0453"/>
    <w:rsid w:val="00EC0B57"/>
    <w:rsid w:val="00EC12C0"/>
    <w:rsid w:val="00EC142C"/>
    <w:rsid w:val="00EC1515"/>
    <w:rsid w:val="00EC16D0"/>
    <w:rsid w:val="00EC18DB"/>
    <w:rsid w:val="00EC2B11"/>
    <w:rsid w:val="00EC2FEB"/>
    <w:rsid w:val="00EC36C9"/>
    <w:rsid w:val="00EC36DD"/>
    <w:rsid w:val="00EC39A2"/>
    <w:rsid w:val="00EC3AA2"/>
    <w:rsid w:val="00EC4B61"/>
    <w:rsid w:val="00EC4CD9"/>
    <w:rsid w:val="00EC4DC2"/>
    <w:rsid w:val="00EC514C"/>
    <w:rsid w:val="00EC555C"/>
    <w:rsid w:val="00EC60C0"/>
    <w:rsid w:val="00EC6337"/>
    <w:rsid w:val="00EC70B0"/>
    <w:rsid w:val="00EC714B"/>
    <w:rsid w:val="00EC7326"/>
    <w:rsid w:val="00ED0DE8"/>
    <w:rsid w:val="00ED0FAF"/>
    <w:rsid w:val="00ED0FB6"/>
    <w:rsid w:val="00ED19F8"/>
    <w:rsid w:val="00ED1D17"/>
    <w:rsid w:val="00ED3068"/>
    <w:rsid w:val="00ED3534"/>
    <w:rsid w:val="00ED3B7D"/>
    <w:rsid w:val="00ED4CD8"/>
    <w:rsid w:val="00ED5DFB"/>
    <w:rsid w:val="00ED6435"/>
    <w:rsid w:val="00ED6B4F"/>
    <w:rsid w:val="00ED6CAC"/>
    <w:rsid w:val="00ED6CD1"/>
    <w:rsid w:val="00ED73A4"/>
    <w:rsid w:val="00EE0A49"/>
    <w:rsid w:val="00EE0C8D"/>
    <w:rsid w:val="00EE1061"/>
    <w:rsid w:val="00EE14FE"/>
    <w:rsid w:val="00EE15CA"/>
    <w:rsid w:val="00EE1876"/>
    <w:rsid w:val="00EE18BB"/>
    <w:rsid w:val="00EE19F2"/>
    <w:rsid w:val="00EE1CDA"/>
    <w:rsid w:val="00EE211B"/>
    <w:rsid w:val="00EE24B7"/>
    <w:rsid w:val="00EE2759"/>
    <w:rsid w:val="00EE2AAB"/>
    <w:rsid w:val="00EE3354"/>
    <w:rsid w:val="00EE3A54"/>
    <w:rsid w:val="00EE3A57"/>
    <w:rsid w:val="00EE3CC4"/>
    <w:rsid w:val="00EE43EA"/>
    <w:rsid w:val="00EE459C"/>
    <w:rsid w:val="00EE4688"/>
    <w:rsid w:val="00EE4FC0"/>
    <w:rsid w:val="00EE55D3"/>
    <w:rsid w:val="00EE62B4"/>
    <w:rsid w:val="00EE6638"/>
    <w:rsid w:val="00EE6735"/>
    <w:rsid w:val="00EE692B"/>
    <w:rsid w:val="00EF0E50"/>
    <w:rsid w:val="00EF16E5"/>
    <w:rsid w:val="00EF1FE3"/>
    <w:rsid w:val="00EF20FD"/>
    <w:rsid w:val="00EF220D"/>
    <w:rsid w:val="00EF2337"/>
    <w:rsid w:val="00EF2439"/>
    <w:rsid w:val="00EF248D"/>
    <w:rsid w:val="00EF3A4A"/>
    <w:rsid w:val="00EF3B82"/>
    <w:rsid w:val="00EF3D43"/>
    <w:rsid w:val="00EF493B"/>
    <w:rsid w:val="00EF4F01"/>
    <w:rsid w:val="00EF4F32"/>
    <w:rsid w:val="00EF5AE0"/>
    <w:rsid w:val="00EF6848"/>
    <w:rsid w:val="00EF6A1F"/>
    <w:rsid w:val="00EF754B"/>
    <w:rsid w:val="00EF7CE1"/>
    <w:rsid w:val="00EF7F7B"/>
    <w:rsid w:val="00F000F0"/>
    <w:rsid w:val="00F0011F"/>
    <w:rsid w:val="00F00122"/>
    <w:rsid w:val="00F0052C"/>
    <w:rsid w:val="00F007E2"/>
    <w:rsid w:val="00F00897"/>
    <w:rsid w:val="00F00923"/>
    <w:rsid w:val="00F009F4"/>
    <w:rsid w:val="00F00C9D"/>
    <w:rsid w:val="00F01090"/>
    <w:rsid w:val="00F01A06"/>
    <w:rsid w:val="00F01A58"/>
    <w:rsid w:val="00F023A1"/>
    <w:rsid w:val="00F024BF"/>
    <w:rsid w:val="00F02F4E"/>
    <w:rsid w:val="00F0301D"/>
    <w:rsid w:val="00F03367"/>
    <w:rsid w:val="00F03752"/>
    <w:rsid w:val="00F03891"/>
    <w:rsid w:val="00F046B1"/>
    <w:rsid w:val="00F04902"/>
    <w:rsid w:val="00F04CF6"/>
    <w:rsid w:val="00F04ED5"/>
    <w:rsid w:val="00F0519F"/>
    <w:rsid w:val="00F05BA0"/>
    <w:rsid w:val="00F05EED"/>
    <w:rsid w:val="00F062B0"/>
    <w:rsid w:val="00F063A9"/>
    <w:rsid w:val="00F06A70"/>
    <w:rsid w:val="00F06F02"/>
    <w:rsid w:val="00F077C0"/>
    <w:rsid w:val="00F0783A"/>
    <w:rsid w:val="00F07BA4"/>
    <w:rsid w:val="00F07C4E"/>
    <w:rsid w:val="00F07D9B"/>
    <w:rsid w:val="00F1091D"/>
    <w:rsid w:val="00F11873"/>
    <w:rsid w:val="00F11AE0"/>
    <w:rsid w:val="00F12194"/>
    <w:rsid w:val="00F12230"/>
    <w:rsid w:val="00F12FB4"/>
    <w:rsid w:val="00F132F6"/>
    <w:rsid w:val="00F14351"/>
    <w:rsid w:val="00F14A5D"/>
    <w:rsid w:val="00F15744"/>
    <w:rsid w:val="00F15A4F"/>
    <w:rsid w:val="00F165FE"/>
    <w:rsid w:val="00F16BB1"/>
    <w:rsid w:val="00F179D1"/>
    <w:rsid w:val="00F20046"/>
    <w:rsid w:val="00F20222"/>
    <w:rsid w:val="00F206FE"/>
    <w:rsid w:val="00F209E0"/>
    <w:rsid w:val="00F20EE3"/>
    <w:rsid w:val="00F21048"/>
    <w:rsid w:val="00F2112D"/>
    <w:rsid w:val="00F21654"/>
    <w:rsid w:val="00F217BE"/>
    <w:rsid w:val="00F21845"/>
    <w:rsid w:val="00F218EF"/>
    <w:rsid w:val="00F21EC3"/>
    <w:rsid w:val="00F22658"/>
    <w:rsid w:val="00F233B8"/>
    <w:rsid w:val="00F2357F"/>
    <w:rsid w:val="00F24A57"/>
    <w:rsid w:val="00F24F4D"/>
    <w:rsid w:val="00F25139"/>
    <w:rsid w:val="00F2560E"/>
    <w:rsid w:val="00F2617C"/>
    <w:rsid w:val="00F2643A"/>
    <w:rsid w:val="00F2699C"/>
    <w:rsid w:val="00F269CD"/>
    <w:rsid w:val="00F26CE7"/>
    <w:rsid w:val="00F26CE9"/>
    <w:rsid w:val="00F26FA1"/>
    <w:rsid w:val="00F276A4"/>
    <w:rsid w:val="00F2795E"/>
    <w:rsid w:val="00F27C52"/>
    <w:rsid w:val="00F27FF4"/>
    <w:rsid w:val="00F3002F"/>
    <w:rsid w:val="00F301EB"/>
    <w:rsid w:val="00F304B5"/>
    <w:rsid w:val="00F30625"/>
    <w:rsid w:val="00F30894"/>
    <w:rsid w:val="00F31234"/>
    <w:rsid w:val="00F3134D"/>
    <w:rsid w:val="00F3188A"/>
    <w:rsid w:val="00F31ACD"/>
    <w:rsid w:val="00F32386"/>
    <w:rsid w:val="00F3250F"/>
    <w:rsid w:val="00F328BD"/>
    <w:rsid w:val="00F33655"/>
    <w:rsid w:val="00F3383E"/>
    <w:rsid w:val="00F346BC"/>
    <w:rsid w:val="00F3471B"/>
    <w:rsid w:val="00F3521B"/>
    <w:rsid w:val="00F35561"/>
    <w:rsid w:val="00F35865"/>
    <w:rsid w:val="00F359B8"/>
    <w:rsid w:val="00F36B73"/>
    <w:rsid w:val="00F36DC1"/>
    <w:rsid w:val="00F36EC5"/>
    <w:rsid w:val="00F376FE"/>
    <w:rsid w:val="00F37702"/>
    <w:rsid w:val="00F37922"/>
    <w:rsid w:val="00F37AF1"/>
    <w:rsid w:val="00F40036"/>
    <w:rsid w:val="00F414F6"/>
    <w:rsid w:val="00F41605"/>
    <w:rsid w:val="00F41931"/>
    <w:rsid w:val="00F41CA3"/>
    <w:rsid w:val="00F41F9B"/>
    <w:rsid w:val="00F42049"/>
    <w:rsid w:val="00F42389"/>
    <w:rsid w:val="00F4240E"/>
    <w:rsid w:val="00F42969"/>
    <w:rsid w:val="00F42C2B"/>
    <w:rsid w:val="00F4355A"/>
    <w:rsid w:val="00F43F18"/>
    <w:rsid w:val="00F4406A"/>
    <w:rsid w:val="00F44100"/>
    <w:rsid w:val="00F44464"/>
    <w:rsid w:val="00F44833"/>
    <w:rsid w:val="00F44E7D"/>
    <w:rsid w:val="00F45003"/>
    <w:rsid w:val="00F45692"/>
    <w:rsid w:val="00F45768"/>
    <w:rsid w:val="00F463BD"/>
    <w:rsid w:val="00F4645A"/>
    <w:rsid w:val="00F467D2"/>
    <w:rsid w:val="00F4682E"/>
    <w:rsid w:val="00F46A01"/>
    <w:rsid w:val="00F46CA9"/>
    <w:rsid w:val="00F47523"/>
    <w:rsid w:val="00F47AFE"/>
    <w:rsid w:val="00F47DF9"/>
    <w:rsid w:val="00F50020"/>
    <w:rsid w:val="00F50849"/>
    <w:rsid w:val="00F50CF2"/>
    <w:rsid w:val="00F50F51"/>
    <w:rsid w:val="00F51318"/>
    <w:rsid w:val="00F516B9"/>
    <w:rsid w:val="00F51929"/>
    <w:rsid w:val="00F51AAF"/>
    <w:rsid w:val="00F523A6"/>
    <w:rsid w:val="00F52631"/>
    <w:rsid w:val="00F52A23"/>
    <w:rsid w:val="00F52A4B"/>
    <w:rsid w:val="00F533DB"/>
    <w:rsid w:val="00F53483"/>
    <w:rsid w:val="00F5370F"/>
    <w:rsid w:val="00F5376A"/>
    <w:rsid w:val="00F53E2D"/>
    <w:rsid w:val="00F542D8"/>
    <w:rsid w:val="00F548C8"/>
    <w:rsid w:val="00F54986"/>
    <w:rsid w:val="00F549FE"/>
    <w:rsid w:val="00F554F7"/>
    <w:rsid w:val="00F55A3B"/>
    <w:rsid w:val="00F56848"/>
    <w:rsid w:val="00F56B50"/>
    <w:rsid w:val="00F56FA3"/>
    <w:rsid w:val="00F5765A"/>
    <w:rsid w:val="00F57A26"/>
    <w:rsid w:val="00F57A55"/>
    <w:rsid w:val="00F57C1E"/>
    <w:rsid w:val="00F57C72"/>
    <w:rsid w:val="00F60802"/>
    <w:rsid w:val="00F60E15"/>
    <w:rsid w:val="00F61564"/>
    <w:rsid w:val="00F6190D"/>
    <w:rsid w:val="00F61954"/>
    <w:rsid w:val="00F61ACE"/>
    <w:rsid w:val="00F61D1B"/>
    <w:rsid w:val="00F61FDE"/>
    <w:rsid w:val="00F62BB8"/>
    <w:rsid w:val="00F63A56"/>
    <w:rsid w:val="00F63DE6"/>
    <w:rsid w:val="00F63DF6"/>
    <w:rsid w:val="00F64582"/>
    <w:rsid w:val="00F64966"/>
    <w:rsid w:val="00F64AC0"/>
    <w:rsid w:val="00F655ED"/>
    <w:rsid w:val="00F65A6A"/>
    <w:rsid w:val="00F661A3"/>
    <w:rsid w:val="00F66544"/>
    <w:rsid w:val="00F668B0"/>
    <w:rsid w:val="00F669E3"/>
    <w:rsid w:val="00F670C3"/>
    <w:rsid w:val="00F67219"/>
    <w:rsid w:val="00F675AE"/>
    <w:rsid w:val="00F675CD"/>
    <w:rsid w:val="00F70225"/>
    <w:rsid w:val="00F703C3"/>
    <w:rsid w:val="00F703EE"/>
    <w:rsid w:val="00F704A7"/>
    <w:rsid w:val="00F70AD2"/>
    <w:rsid w:val="00F71985"/>
    <w:rsid w:val="00F71F79"/>
    <w:rsid w:val="00F721A1"/>
    <w:rsid w:val="00F724E3"/>
    <w:rsid w:val="00F725A4"/>
    <w:rsid w:val="00F72607"/>
    <w:rsid w:val="00F72654"/>
    <w:rsid w:val="00F72773"/>
    <w:rsid w:val="00F72E2E"/>
    <w:rsid w:val="00F738F0"/>
    <w:rsid w:val="00F74491"/>
    <w:rsid w:val="00F74A7A"/>
    <w:rsid w:val="00F74ECA"/>
    <w:rsid w:val="00F75126"/>
    <w:rsid w:val="00F7529C"/>
    <w:rsid w:val="00F7599B"/>
    <w:rsid w:val="00F75AE8"/>
    <w:rsid w:val="00F75B83"/>
    <w:rsid w:val="00F7625A"/>
    <w:rsid w:val="00F76408"/>
    <w:rsid w:val="00F7646B"/>
    <w:rsid w:val="00F77029"/>
    <w:rsid w:val="00F775B0"/>
    <w:rsid w:val="00F77CFA"/>
    <w:rsid w:val="00F8039D"/>
    <w:rsid w:val="00F80646"/>
    <w:rsid w:val="00F80D8F"/>
    <w:rsid w:val="00F80E30"/>
    <w:rsid w:val="00F81631"/>
    <w:rsid w:val="00F81A1D"/>
    <w:rsid w:val="00F81E4A"/>
    <w:rsid w:val="00F81F25"/>
    <w:rsid w:val="00F82A4B"/>
    <w:rsid w:val="00F837DD"/>
    <w:rsid w:val="00F83CC5"/>
    <w:rsid w:val="00F843E3"/>
    <w:rsid w:val="00F849D0"/>
    <w:rsid w:val="00F849D7"/>
    <w:rsid w:val="00F84A2F"/>
    <w:rsid w:val="00F84A9B"/>
    <w:rsid w:val="00F84AA8"/>
    <w:rsid w:val="00F84B23"/>
    <w:rsid w:val="00F84E66"/>
    <w:rsid w:val="00F850EB"/>
    <w:rsid w:val="00F85744"/>
    <w:rsid w:val="00F85A95"/>
    <w:rsid w:val="00F86193"/>
    <w:rsid w:val="00F86607"/>
    <w:rsid w:val="00F869AA"/>
    <w:rsid w:val="00F86AE2"/>
    <w:rsid w:val="00F86C4D"/>
    <w:rsid w:val="00F877A7"/>
    <w:rsid w:val="00F90391"/>
    <w:rsid w:val="00F9046C"/>
    <w:rsid w:val="00F90C86"/>
    <w:rsid w:val="00F90E2A"/>
    <w:rsid w:val="00F915AB"/>
    <w:rsid w:val="00F918AE"/>
    <w:rsid w:val="00F91DAC"/>
    <w:rsid w:val="00F92174"/>
    <w:rsid w:val="00F930DC"/>
    <w:rsid w:val="00F931E6"/>
    <w:rsid w:val="00F94192"/>
    <w:rsid w:val="00F94683"/>
    <w:rsid w:val="00F9495D"/>
    <w:rsid w:val="00F94C7E"/>
    <w:rsid w:val="00F95013"/>
    <w:rsid w:val="00F9529E"/>
    <w:rsid w:val="00F95362"/>
    <w:rsid w:val="00F95663"/>
    <w:rsid w:val="00F9597B"/>
    <w:rsid w:val="00F95D62"/>
    <w:rsid w:val="00F9632D"/>
    <w:rsid w:val="00F9640B"/>
    <w:rsid w:val="00F9650D"/>
    <w:rsid w:val="00F967D4"/>
    <w:rsid w:val="00F96EE9"/>
    <w:rsid w:val="00F97645"/>
    <w:rsid w:val="00F97669"/>
    <w:rsid w:val="00F976DD"/>
    <w:rsid w:val="00F9794E"/>
    <w:rsid w:val="00F97B15"/>
    <w:rsid w:val="00FA0509"/>
    <w:rsid w:val="00FA0E7C"/>
    <w:rsid w:val="00FA16BE"/>
    <w:rsid w:val="00FA1D8F"/>
    <w:rsid w:val="00FA1D94"/>
    <w:rsid w:val="00FA1E61"/>
    <w:rsid w:val="00FA2FA0"/>
    <w:rsid w:val="00FA303B"/>
    <w:rsid w:val="00FA3045"/>
    <w:rsid w:val="00FA4103"/>
    <w:rsid w:val="00FA4167"/>
    <w:rsid w:val="00FA53C1"/>
    <w:rsid w:val="00FA56A4"/>
    <w:rsid w:val="00FA5871"/>
    <w:rsid w:val="00FA6225"/>
    <w:rsid w:val="00FA6686"/>
    <w:rsid w:val="00FA680D"/>
    <w:rsid w:val="00FA6BCC"/>
    <w:rsid w:val="00FA79A3"/>
    <w:rsid w:val="00FA7AA6"/>
    <w:rsid w:val="00FA7B16"/>
    <w:rsid w:val="00FA7C04"/>
    <w:rsid w:val="00FB035D"/>
    <w:rsid w:val="00FB0443"/>
    <w:rsid w:val="00FB067F"/>
    <w:rsid w:val="00FB1430"/>
    <w:rsid w:val="00FB16B3"/>
    <w:rsid w:val="00FB18E8"/>
    <w:rsid w:val="00FB1AE3"/>
    <w:rsid w:val="00FB1CBB"/>
    <w:rsid w:val="00FB22E5"/>
    <w:rsid w:val="00FB2312"/>
    <w:rsid w:val="00FB261D"/>
    <w:rsid w:val="00FB27DF"/>
    <w:rsid w:val="00FB2931"/>
    <w:rsid w:val="00FB2BED"/>
    <w:rsid w:val="00FB2CD9"/>
    <w:rsid w:val="00FB2E86"/>
    <w:rsid w:val="00FB2F94"/>
    <w:rsid w:val="00FB3473"/>
    <w:rsid w:val="00FB35B8"/>
    <w:rsid w:val="00FB3CD6"/>
    <w:rsid w:val="00FB3E0B"/>
    <w:rsid w:val="00FB43D4"/>
    <w:rsid w:val="00FB46A4"/>
    <w:rsid w:val="00FB4857"/>
    <w:rsid w:val="00FB48A0"/>
    <w:rsid w:val="00FB4AC3"/>
    <w:rsid w:val="00FB52FD"/>
    <w:rsid w:val="00FB5689"/>
    <w:rsid w:val="00FB5D65"/>
    <w:rsid w:val="00FB6217"/>
    <w:rsid w:val="00FB6B2D"/>
    <w:rsid w:val="00FB6D13"/>
    <w:rsid w:val="00FB711A"/>
    <w:rsid w:val="00FB7340"/>
    <w:rsid w:val="00FB7724"/>
    <w:rsid w:val="00FB7B15"/>
    <w:rsid w:val="00FB7B5D"/>
    <w:rsid w:val="00FC0191"/>
    <w:rsid w:val="00FC0D03"/>
    <w:rsid w:val="00FC1530"/>
    <w:rsid w:val="00FC1859"/>
    <w:rsid w:val="00FC195B"/>
    <w:rsid w:val="00FC1E76"/>
    <w:rsid w:val="00FC2100"/>
    <w:rsid w:val="00FC2742"/>
    <w:rsid w:val="00FC2A5F"/>
    <w:rsid w:val="00FC2D17"/>
    <w:rsid w:val="00FC30D3"/>
    <w:rsid w:val="00FC35B0"/>
    <w:rsid w:val="00FC3BBC"/>
    <w:rsid w:val="00FC3EEB"/>
    <w:rsid w:val="00FC4628"/>
    <w:rsid w:val="00FC4A6E"/>
    <w:rsid w:val="00FC4D5C"/>
    <w:rsid w:val="00FC4E2C"/>
    <w:rsid w:val="00FC553E"/>
    <w:rsid w:val="00FC65A0"/>
    <w:rsid w:val="00FC6EF7"/>
    <w:rsid w:val="00FC76D5"/>
    <w:rsid w:val="00FC7824"/>
    <w:rsid w:val="00FC7B8E"/>
    <w:rsid w:val="00FD0386"/>
    <w:rsid w:val="00FD04EB"/>
    <w:rsid w:val="00FD0685"/>
    <w:rsid w:val="00FD1082"/>
    <w:rsid w:val="00FD10D2"/>
    <w:rsid w:val="00FD2028"/>
    <w:rsid w:val="00FD22B6"/>
    <w:rsid w:val="00FD2475"/>
    <w:rsid w:val="00FD2751"/>
    <w:rsid w:val="00FD282A"/>
    <w:rsid w:val="00FD2A71"/>
    <w:rsid w:val="00FD2D13"/>
    <w:rsid w:val="00FD3822"/>
    <w:rsid w:val="00FD45CD"/>
    <w:rsid w:val="00FD4A90"/>
    <w:rsid w:val="00FD4CC0"/>
    <w:rsid w:val="00FD5AFC"/>
    <w:rsid w:val="00FD6A3D"/>
    <w:rsid w:val="00FD6BB9"/>
    <w:rsid w:val="00FD6F42"/>
    <w:rsid w:val="00FD7313"/>
    <w:rsid w:val="00FE098B"/>
    <w:rsid w:val="00FE0C6B"/>
    <w:rsid w:val="00FE0DB7"/>
    <w:rsid w:val="00FE1A28"/>
    <w:rsid w:val="00FE22FE"/>
    <w:rsid w:val="00FE23E2"/>
    <w:rsid w:val="00FE242F"/>
    <w:rsid w:val="00FE3576"/>
    <w:rsid w:val="00FE3820"/>
    <w:rsid w:val="00FE3BB0"/>
    <w:rsid w:val="00FE3DA5"/>
    <w:rsid w:val="00FE445D"/>
    <w:rsid w:val="00FE460F"/>
    <w:rsid w:val="00FE4930"/>
    <w:rsid w:val="00FE4B3F"/>
    <w:rsid w:val="00FE4E61"/>
    <w:rsid w:val="00FE5B8D"/>
    <w:rsid w:val="00FE6FE5"/>
    <w:rsid w:val="00FE714F"/>
    <w:rsid w:val="00FE7393"/>
    <w:rsid w:val="00FE74FC"/>
    <w:rsid w:val="00FE761D"/>
    <w:rsid w:val="00FE76FA"/>
    <w:rsid w:val="00FE7A0A"/>
    <w:rsid w:val="00FE7A4E"/>
    <w:rsid w:val="00FE7B60"/>
    <w:rsid w:val="00FE7B7C"/>
    <w:rsid w:val="00FE7FC4"/>
    <w:rsid w:val="00FF0052"/>
    <w:rsid w:val="00FF01C5"/>
    <w:rsid w:val="00FF07F7"/>
    <w:rsid w:val="00FF104D"/>
    <w:rsid w:val="00FF107E"/>
    <w:rsid w:val="00FF1716"/>
    <w:rsid w:val="00FF24A9"/>
    <w:rsid w:val="00FF2A88"/>
    <w:rsid w:val="00FF39AD"/>
    <w:rsid w:val="00FF51D0"/>
    <w:rsid w:val="00FF52CC"/>
    <w:rsid w:val="00FF5546"/>
    <w:rsid w:val="00FF5929"/>
    <w:rsid w:val="00FF5DD1"/>
    <w:rsid w:val="00FF6227"/>
    <w:rsid w:val="00FF62EF"/>
    <w:rsid w:val="00FF68B3"/>
    <w:rsid w:val="00FF68C4"/>
    <w:rsid w:val="00FF739B"/>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5E515"/>
  <w15:docId w15:val="{BD5482E1-60AC-476A-B362-EF72FA37D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B7E"/>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B814F0"/>
    <w:pPr>
      <w:ind w:left="1701" w:hanging="1701"/>
      <w:outlineLvl w:val="4"/>
    </w:pPr>
    <w:rPr>
      <w:sz w:val="22"/>
      <w:lang w:eastAsia="zh-CN"/>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出段落"/>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qFormat/>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qFormat/>
    <w:rsid w:val="006D6015"/>
    <w:rPr>
      <w:rFonts w:ascii="Courier New" w:hAnsi="Courier New"/>
      <w:noProof/>
      <w:sz w:val="16"/>
    </w:rPr>
  </w:style>
  <w:style w:type="character" w:customStyle="1" w:styleId="B1Zchn">
    <w:name w:val="B1 Zchn"/>
    <w:qFormat/>
    <w:rsid w:val="005868E1"/>
    <w:rPr>
      <w:lang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rsid w:val="0041491E"/>
    <w:rPr>
      <w:rFonts w:ascii="Times New Roman" w:eastAsia="Times New Roman" w:hAnsi="Times New Roman"/>
      <w:sz w:val="24"/>
      <w:szCs w:val="24"/>
    </w:rPr>
  </w:style>
  <w:style w:type="character" w:customStyle="1" w:styleId="B1Char">
    <w:name w:val="B1 Char"/>
    <w:locked/>
    <w:rsid w:val="00C47D96"/>
    <w:rPr>
      <w:rFonts w:ascii="Times New Roman" w:hAnsi="Times New Roman"/>
      <w:lang w:val="en-GB"/>
    </w:rPr>
  </w:style>
  <w:style w:type="character" w:customStyle="1" w:styleId="apple-converted-space">
    <w:name w:val="apple-converted-space"/>
    <w:basedOn w:val="DefaultParagraphFont"/>
    <w:rsid w:val="005C14FA"/>
  </w:style>
  <w:style w:type="character" w:styleId="Emphasis">
    <w:name w:val="Emphasis"/>
    <w:uiPriority w:val="20"/>
    <w:qFormat/>
    <w:rsid w:val="006F1D3C"/>
    <w:rPr>
      <w:i/>
      <w:iCs/>
    </w:rPr>
  </w:style>
  <w:style w:type="paragraph" w:customStyle="1" w:styleId="berschrift1H1">
    <w:name w:val="Überschrift 1.H1"/>
    <w:basedOn w:val="Normal"/>
    <w:next w:val="Normal"/>
    <w:rsid w:val="006F1D3C"/>
    <w:pPr>
      <w:keepNext/>
      <w:keepLines/>
      <w:numPr>
        <w:numId w:val="2"/>
      </w:numPr>
      <w:pBdr>
        <w:top w:val="single" w:sz="12" w:space="3" w:color="auto"/>
      </w:pBdr>
      <w:spacing w:before="240"/>
      <w:outlineLvl w:val="0"/>
    </w:pPr>
    <w:rPr>
      <w:rFonts w:ascii="Arial" w:hAnsi="Arial"/>
      <w:sz w:val="36"/>
      <w:lang w:val="en-GB" w:eastAsia="de-DE"/>
    </w:rPr>
  </w:style>
  <w:style w:type="paragraph" w:customStyle="1" w:styleId="0Maintext">
    <w:name w:val="0 Main text"/>
    <w:basedOn w:val="Normal"/>
    <w:link w:val="0MaintextChar"/>
    <w:qFormat/>
    <w:rsid w:val="007844FE"/>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sid w:val="007844FE"/>
    <w:rPr>
      <w:rFonts w:ascii="Times New Roman" w:eastAsia="Times New Roman" w:hAnsi="Times New Roman" w:cs="Batang"/>
      <w:lang w:val="en-GB"/>
    </w:rPr>
  </w:style>
  <w:style w:type="character" w:customStyle="1" w:styleId="TANChar">
    <w:name w:val="TAN Char"/>
    <w:link w:val="TAN"/>
    <w:rsid w:val="00E233D2"/>
    <w:rPr>
      <w:rFonts w:ascii="Arial" w:hAnsi="Arial"/>
      <w:sz w:val="18"/>
    </w:rPr>
  </w:style>
  <w:style w:type="character" w:customStyle="1" w:styleId="el-link--inner">
    <w:name w:val="el-link--inner"/>
    <w:basedOn w:val="DefaultParagraphFont"/>
    <w:rsid w:val="007C67D1"/>
  </w:style>
  <w:style w:type="character" w:customStyle="1" w:styleId="3">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EE43EA"/>
    <w:rPr>
      <w:rFonts w:ascii="Times" w:eastAsia="Batang" w:hAnsi="Times"/>
      <w:szCs w:val="24"/>
      <w:lang w:val="en-GB" w:eastAsia="x-none"/>
    </w:rPr>
  </w:style>
  <w:style w:type="character" w:customStyle="1" w:styleId="fontstyle21">
    <w:name w:val="fontstyle21"/>
    <w:basedOn w:val="DefaultParagraphFont"/>
    <w:rsid w:val="006771F4"/>
    <w:rPr>
      <w:rFonts w:ascii="TimesNewRomanPSMT" w:hAnsi="TimesNewRomanPSMT" w:hint="default"/>
      <w:b w:val="0"/>
      <w:bCs w:val="0"/>
      <w:i w:val="0"/>
      <w:iCs w:val="0"/>
      <w:color w:val="000000"/>
      <w:sz w:val="22"/>
      <w:szCs w:val="22"/>
    </w:rPr>
  </w:style>
  <w:style w:type="character" w:styleId="PlaceholderText">
    <w:name w:val="Placeholder Text"/>
    <w:basedOn w:val="DefaultParagraphFont"/>
    <w:uiPriority w:val="99"/>
    <w:semiHidden/>
    <w:rsid w:val="00D709F2"/>
    <w:rPr>
      <w:color w:val="808080"/>
    </w:rPr>
  </w:style>
  <w:style w:type="paragraph" w:customStyle="1" w:styleId="Reference">
    <w:name w:val="Reference"/>
    <w:basedOn w:val="Normal"/>
    <w:rsid w:val="00D70521"/>
    <w:pPr>
      <w:numPr>
        <w:numId w:val="6"/>
      </w:numPr>
      <w:spacing w:after="120"/>
      <w:jc w:val="both"/>
    </w:pPr>
    <w:rPr>
      <w:rFonts w:ascii="Arial" w:eastAsiaTheme="minorEastAsia" w:hAnsi="Arial"/>
      <w:lang w:val="en-GB" w:eastAsia="zh-CN"/>
    </w:rPr>
  </w:style>
  <w:style w:type="paragraph" w:customStyle="1" w:styleId="References">
    <w:name w:val="References"/>
    <w:basedOn w:val="Normal"/>
    <w:rsid w:val="004F4668"/>
    <w:pPr>
      <w:numPr>
        <w:numId w:val="8"/>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8420217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47257979">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382631">
      <w:bodyDiv w:val="1"/>
      <w:marLeft w:val="0"/>
      <w:marRight w:val="0"/>
      <w:marTop w:val="0"/>
      <w:marBottom w:val="0"/>
      <w:divBdr>
        <w:top w:val="none" w:sz="0" w:space="0" w:color="auto"/>
        <w:left w:val="none" w:sz="0" w:space="0" w:color="auto"/>
        <w:bottom w:val="none" w:sz="0" w:space="0" w:color="auto"/>
        <w:right w:val="none" w:sz="0" w:space="0" w:color="auto"/>
      </w:divBdr>
    </w:div>
    <w:div w:id="2077361879">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DEBC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0CA71C-1807-4343-9AE4-2464F31E625C}">
  <ds:schemaRefs>
    <ds:schemaRef ds:uri="http://schemas.openxmlformats.org/officeDocument/2006/bibliography"/>
  </ds:schemaRefs>
</ds:datastoreItem>
</file>

<file path=customXml/itemProps2.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009524-307A-4EF9-B4AC-50F19B2416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285</TotalTime>
  <Pages>7</Pages>
  <Words>3185</Words>
  <Characters>18158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21301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Quectel</dc:creator>
  <cp:keywords/>
  <dc:description/>
  <cp:lastModifiedBy>zheng liu</cp:lastModifiedBy>
  <cp:revision>23</cp:revision>
  <cp:lastPrinted>2016-09-30T01:19:00Z</cp:lastPrinted>
  <dcterms:created xsi:type="dcterms:W3CDTF">2024-05-07T08:19:00Z</dcterms:created>
  <dcterms:modified xsi:type="dcterms:W3CDTF">2024-05-10T02:41:00Z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y fmtid="{D5CDD505-2E9C-101B-9397-08002B2CF9AE}" pid="5" name="GrammarlyDocumentId">
    <vt:lpwstr>087643df77731080e6d36ec778d2fc89c439914cce4414a15b38cd592737fce3</vt:lpwstr>
  </property>
</Properties>
</file>